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CC60" w14:textId="77777777" w:rsidR="002F729F" w:rsidRPr="00D8451B" w:rsidRDefault="002F729F" w:rsidP="002F729F">
      <w:pPr>
        <w:rPr>
          <w:rFonts w:ascii="Arial" w:hAnsi="Arial" w:cs="Arial"/>
          <w:color w:val="44546A"/>
          <w:sz w:val="18"/>
          <w:szCs w:val="18"/>
        </w:rPr>
      </w:pPr>
      <w:r w:rsidRPr="00D8451B">
        <w:rPr>
          <w:rFonts w:ascii="Arial" w:hAnsi="Arial" w:cs="Arial"/>
          <w:b/>
          <w:bCs/>
          <w:color w:val="44546A"/>
          <w:sz w:val="18"/>
          <w:szCs w:val="18"/>
        </w:rPr>
        <w:t>NOTE</w:t>
      </w:r>
      <w:r w:rsidRPr="00D8451B">
        <w:rPr>
          <w:rFonts w:ascii="Arial" w:hAnsi="Arial" w:cs="Arial"/>
          <w:color w:val="44546A"/>
          <w:sz w:val="18"/>
          <w:szCs w:val="18"/>
        </w:rPr>
        <w:t>: The purpose of this guide specification is to assist the specification writer (“Specifier”) in accurately specifying DuPont products and systems. The Specifier is responsible for editing the guide specification to fit the needs of each individual project. “Manufacturer” refers to the manufacturer of the product in this specification section. Contact a DuPont representative to assist in appropriate product information.</w:t>
      </w:r>
    </w:p>
    <w:p w14:paraId="4BBD31D3" w14:textId="77777777" w:rsidR="002F729F" w:rsidRPr="00D8451B" w:rsidRDefault="002F729F" w:rsidP="002F729F">
      <w:pPr>
        <w:rPr>
          <w:rFonts w:ascii="Arial" w:hAnsi="Arial" w:cs="Arial"/>
          <w:color w:val="44546A"/>
          <w:sz w:val="18"/>
          <w:szCs w:val="18"/>
        </w:rPr>
      </w:pPr>
    </w:p>
    <w:p w14:paraId="342D5946" w14:textId="77777777" w:rsidR="002F729F" w:rsidRPr="00D8451B" w:rsidRDefault="002F729F" w:rsidP="002F729F">
      <w:pPr>
        <w:rPr>
          <w:rFonts w:ascii="Arial" w:hAnsi="Arial" w:cs="Arial"/>
          <w:color w:val="44546A"/>
          <w:sz w:val="18"/>
          <w:szCs w:val="18"/>
        </w:rPr>
      </w:pPr>
      <w:r w:rsidRPr="00D8451B">
        <w:rPr>
          <w:rFonts w:ascii="Arial" w:hAnsi="Arial" w:cs="Arial"/>
          <w:color w:val="44546A"/>
          <w:sz w:val="18"/>
          <w:szCs w:val="18"/>
        </w:rPr>
        <w:t>Where selection is indicated with an [OR] statement, select the appropriate paragraph and delete the inappropriate statement. Delete all SPEC NOTEs and [OR] statements prior to final printing.</w:t>
      </w:r>
    </w:p>
    <w:p w14:paraId="4AC6A24E" w14:textId="77777777" w:rsidR="002F729F" w:rsidRPr="00D8451B" w:rsidRDefault="002F729F" w:rsidP="002F729F">
      <w:pPr>
        <w:rPr>
          <w:rFonts w:ascii="Arial" w:hAnsi="Arial" w:cs="Arial"/>
          <w:color w:val="44546A"/>
          <w:sz w:val="18"/>
          <w:szCs w:val="18"/>
        </w:rPr>
      </w:pPr>
    </w:p>
    <w:p w14:paraId="414D55F0" w14:textId="77777777" w:rsidR="002F729F" w:rsidRPr="00D8451B" w:rsidRDefault="002F729F" w:rsidP="002F729F">
      <w:pPr>
        <w:rPr>
          <w:rFonts w:ascii="Arial" w:hAnsi="Arial" w:cs="Arial"/>
          <w:color w:val="44546A"/>
          <w:sz w:val="18"/>
          <w:szCs w:val="18"/>
        </w:rPr>
      </w:pPr>
      <w:r w:rsidRPr="00D8451B">
        <w:rPr>
          <w:rFonts w:ascii="Arial" w:hAnsi="Arial" w:cs="Arial"/>
          <w:color w:val="FF0000"/>
          <w:sz w:val="18"/>
          <w:szCs w:val="18"/>
        </w:rPr>
        <w:t>This is NOT the guide specification for the DuPont™ Thermax™ Wall System</w:t>
      </w:r>
      <w:r w:rsidRPr="00D8451B">
        <w:rPr>
          <w:rFonts w:ascii="Arial" w:hAnsi="Arial" w:cs="Arial"/>
          <w:color w:val="44546A"/>
          <w:sz w:val="18"/>
          <w:szCs w:val="18"/>
        </w:rPr>
        <w:t>. See DuPont™ Thermax™ Wall System</w:t>
      </w:r>
      <w:r>
        <w:rPr>
          <w:rFonts w:ascii="Arial" w:hAnsi="Arial" w:cs="Arial"/>
          <w:color w:val="44546A"/>
          <w:sz w:val="18"/>
          <w:szCs w:val="18"/>
        </w:rPr>
        <w:t xml:space="preserve"> G</w:t>
      </w:r>
      <w:r w:rsidRPr="00D8451B">
        <w:rPr>
          <w:rFonts w:ascii="Arial" w:hAnsi="Arial" w:cs="Arial"/>
          <w:color w:val="44546A"/>
          <w:sz w:val="18"/>
          <w:szCs w:val="18"/>
        </w:rPr>
        <w:t xml:space="preserve">uide </w:t>
      </w:r>
      <w:r>
        <w:rPr>
          <w:rFonts w:ascii="Arial" w:hAnsi="Arial" w:cs="Arial"/>
          <w:color w:val="44546A"/>
          <w:sz w:val="18"/>
          <w:szCs w:val="18"/>
        </w:rPr>
        <w:t>S</w:t>
      </w:r>
      <w:r w:rsidRPr="00D8451B">
        <w:rPr>
          <w:rFonts w:ascii="Arial" w:hAnsi="Arial" w:cs="Arial"/>
          <w:color w:val="44546A"/>
          <w:sz w:val="18"/>
          <w:szCs w:val="18"/>
        </w:rPr>
        <w:t>pecifications for complete thermal, air, water, and vapor barrier system.</w:t>
      </w:r>
    </w:p>
    <w:p w14:paraId="4EE6BC97" w14:textId="77777777" w:rsidR="002F729F" w:rsidRPr="00D8451B" w:rsidRDefault="002F729F" w:rsidP="002F729F">
      <w:pPr>
        <w:rPr>
          <w:rFonts w:ascii="Arial" w:hAnsi="Arial" w:cs="Arial"/>
          <w:color w:val="44546A"/>
          <w:sz w:val="18"/>
          <w:szCs w:val="18"/>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6205"/>
      </w:tblGrid>
      <w:tr w:rsidR="002F729F" w:rsidRPr="00D8451B" w14:paraId="6F431670" w14:textId="77777777" w:rsidTr="00323322">
        <w:tc>
          <w:tcPr>
            <w:tcW w:w="3240" w:type="dxa"/>
          </w:tcPr>
          <w:p w14:paraId="04DDD5FC" w14:textId="77777777" w:rsidR="002F729F" w:rsidRPr="00D8451B" w:rsidRDefault="002F729F" w:rsidP="00323322">
            <w:pPr>
              <w:rPr>
                <w:rFonts w:ascii="Arial" w:hAnsi="Arial" w:cs="Arial"/>
                <w:color w:val="44546A"/>
                <w:sz w:val="18"/>
                <w:szCs w:val="18"/>
              </w:rPr>
            </w:pPr>
            <w:r w:rsidRPr="00D8451B">
              <w:rPr>
                <w:rFonts w:ascii="Arial" w:hAnsi="Arial" w:cs="Arial"/>
                <w:b/>
                <w:bCs/>
                <w:color w:val="44546A"/>
                <w:sz w:val="18"/>
                <w:szCs w:val="18"/>
              </w:rPr>
              <w:t>TIP</w:t>
            </w:r>
            <w:r w:rsidRPr="00D8451B">
              <w:rPr>
                <w:rFonts w:ascii="Arial" w:hAnsi="Arial" w:cs="Arial"/>
                <w:color w:val="44546A"/>
                <w:sz w:val="18"/>
                <w:szCs w:val="18"/>
              </w:rPr>
              <w:t>: To view non-printing Specifier’s Notes that provide guidance for editing, toggle the ‘Paragraph’ button on the ‘Home’ ribbon.</w:t>
            </w:r>
          </w:p>
          <w:p w14:paraId="4D66D1F4" w14:textId="77777777" w:rsidR="002F729F" w:rsidRPr="00D8451B" w:rsidRDefault="002F729F" w:rsidP="00323322">
            <w:pPr>
              <w:rPr>
                <w:rFonts w:ascii="Arial" w:hAnsi="Arial" w:cs="Arial"/>
                <w:color w:val="44546A"/>
                <w:sz w:val="18"/>
                <w:szCs w:val="18"/>
              </w:rPr>
            </w:pPr>
          </w:p>
        </w:tc>
        <w:tc>
          <w:tcPr>
            <w:tcW w:w="6205" w:type="dxa"/>
          </w:tcPr>
          <w:p w14:paraId="7C915A53" w14:textId="77777777" w:rsidR="002F729F" w:rsidRPr="00D8451B" w:rsidRDefault="002F729F" w:rsidP="00323322">
            <w:pPr>
              <w:jc w:val="right"/>
              <w:rPr>
                <w:rFonts w:ascii="Arial" w:hAnsi="Arial" w:cs="Arial"/>
                <w:color w:val="44546A"/>
                <w:sz w:val="18"/>
                <w:szCs w:val="18"/>
              </w:rPr>
            </w:pPr>
            <w:r w:rsidRPr="00D8451B">
              <w:rPr>
                <w:rFonts w:ascii="Arial" w:hAnsi="Arial" w:cs="Arial"/>
                <w:noProof/>
                <w:color w:val="44546A"/>
                <w:sz w:val="18"/>
                <w:szCs w:val="18"/>
              </w:rPr>
              <w:drawing>
                <wp:inline distT="0" distB="0" distL="0" distR="0" wp14:anchorId="7BC0C34A" wp14:editId="2D10F0C9">
                  <wp:extent cx="3373979" cy="680924"/>
                  <wp:effectExtent l="0" t="0" r="0" b="5080"/>
                  <wp:docPr id="14191205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20546" name="Picture 1" descr="A screenshot of a computer&#10;&#10;AI-generated content may be incorrect."/>
                          <pic:cNvPicPr/>
                        </pic:nvPicPr>
                        <pic:blipFill>
                          <a:blip r:embed="rId7"/>
                          <a:stretch>
                            <a:fillRect/>
                          </a:stretch>
                        </pic:blipFill>
                        <pic:spPr>
                          <a:xfrm>
                            <a:off x="0" y="0"/>
                            <a:ext cx="3450220" cy="696311"/>
                          </a:xfrm>
                          <a:prstGeom prst="rect">
                            <a:avLst/>
                          </a:prstGeom>
                        </pic:spPr>
                      </pic:pic>
                    </a:graphicData>
                  </a:graphic>
                </wp:inline>
              </w:drawing>
            </w:r>
          </w:p>
        </w:tc>
      </w:tr>
      <w:tr w:rsidR="002F729F" w:rsidRPr="00D8451B" w14:paraId="38330CF2" w14:textId="77777777" w:rsidTr="00323322">
        <w:tc>
          <w:tcPr>
            <w:tcW w:w="3240" w:type="dxa"/>
          </w:tcPr>
          <w:p w14:paraId="41645CC0" w14:textId="77777777" w:rsidR="002F729F" w:rsidRPr="00D8451B" w:rsidRDefault="002F729F" w:rsidP="00323322">
            <w:pPr>
              <w:rPr>
                <w:rFonts w:ascii="Arial" w:hAnsi="Arial" w:cs="Arial"/>
                <w:b/>
                <w:bCs/>
                <w:color w:val="44546A"/>
                <w:sz w:val="18"/>
                <w:szCs w:val="18"/>
              </w:rPr>
            </w:pPr>
          </w:p>
        </w:tc>
        <w:tc>
          <w:tcPr>
            <w:tcW w:w="6205" w:type="dxa"/>
          </w:tcPr>
          <w:p w14:paraId="4246FBB4" w14:textId="77777777" w:rsidR="002F729F" w:rsidRPr="00D8451B" w:rsidRDefault="002F729F" w:rsidP="00323322">
            <w:pPr>
              <w:jc w:val="right"/>
              <w:rPr>
                <w:rFonts w:ascii="Arial" w:hAnsi="Arial" w:cs="Arial"/>
                <w:noProof/>
                <w:color w:val="44546A"/>
                <w:sz w:val="18"/>
                <w:szCs w:val="18"/>
              </w:rPr>
            </w:pPr>
          </w:p>
        </w:tc>
      </w:tr>
    </w:tbl>
    <w:p w14:paraId="310A892A" w14:textId="77777777" w:rsidR="00361CBC" w:rsidRPr="00C92E09" w:rsidRDefault="00361CBC" w:rsidP="00361CBC">
      <w:pPr>
        <w:pStyle w:val="CSILevel0"/>
        <w:keepNext w:val="0"/>
        <w:rPr>
          <w:i/>
          <w:color w:val="000000"/>
          <w:lang w:val="en-US" w:eastAsia="en-US"/>
        </w:rPr>
      </w:pPr>
      <w:r w:rsidRPr="00C92E09">
        <w:rPr>
          <w:i/>
          <w:color w:val="000000"/>
        </w:rPr>
        <w:t>01 4100: CONTINUOUS ENVELOPE AIR BARRIER</w:t>
      </w:r>
    </w:p>
    <w:p w14:paraId="7C3CD26B" w14:textId="77777777" w:rsidR="00361CBC" w:rsidRPr="00C92E09" w:rsidRDefault="00361CBC" w:rsidP="00361CBC">
      <w:pPr>
        <w:pStyle w:val="CSILevel1N"/>
        <w:rPr>
          <w:i/>
          <w:color w:val="000000"/>
        </w:rPr>
      </w:pPr>
      <w:r w:rsidRPr="00C92E09">
        <w:rPr>
          <w:i/>
          <w:color w:val="000000"/>
        </w:rPr>
        <w:t>PART 1</w:t>
      </w:r>
      <w:r w:rsidR="00260C57">
        <w:rPr>
          <w:i/>
          <w:color w:val="000000"/>
        </w:rPr>
        <w:t xml:space="preserve"> </w:t>
      </w:r>
      <w:r w:rsidRPr="00C92E09">
        <w:rPr>
          <w:i/>
          <w:color w:val="000000"/>
        </w:rPr>
        <w:t>GENERAL</w:t>
      </w:r>
    </w:p>
    <w:p w14:paraId="44613B9F" w14:textId="77777777" w:rsidR="0041775A" w:rsidRDefault="0041775A" w:rsidP="0041775A">
      <w:pPr>
        <w:pStyle w:val="CSILevel2N"/>
        <w:rPr>
          <w:i/>
          <w:color w:val="000000"/>
        </w:rPr>
      </w:pPr>
      <w:r>
        <w:rPr>
          <w:rStyle w:val="Global"/>
          <w:i/>
          <w:color w:val="000000"/>
        </w:rPr>
        <w:t>1.01</w:t>
      </w:r>
      <w:r>
        <w:rPr>
          <w:b w:val="0"/>
          <w:i/>
          <w:color w:val="000000"/>
        </w:rPr>
        <w:tab/>
      </w:r>
      <w:r>
        <w:rPr>
          <w:i/>
          <w:color w:val="000000"/>
        </w:rPr>
        <w:t>SECTION INCLUDES</w:t>
      </w:r>
    </w:p>
    <w:p w14:paraId="61391A34" w14:textId="77777777" w:rsidR="0041775A" w:rsidRDefault="0041775A" w:rsidP="0041775A">
      <w:pPr>
        <w:pStyle w:val="CSILevel3N"/>
        <w:rPr>
          <w:i/>
          <w:color w:val="000000"/>
        </w:rPr>
      </w:pPr>
      <w:r>
        <w:rPr>
          <w:rStyle w:val="Global"/>
          <w:i/>
          <w:color w:val="000000"/>
        </w:rPr>
        <w:t>A.</w:t>
      </w:r>
      <w:r>
        <w:rPr>
          <w:i/>
          <w:color w:val="000000"/>
        </w:rPr>
        <w:tab/>
        <w:t>Administrative and procedural requirements to create an airtight building enclosure that controls infiltration / exfiltration of air.</w:t>
      </w:r>
    </w:p>
    <w:p w14:paraId="66AF15C1" w14:textId="77777777" w:rsidR="0041775A" w:rsidRDefault="0041775A" w:rsidP="0041775A">
      <w:pPr>
        <w:pStyle w:val="CSILevel4N"/>
        <w:numPr>
          <w:ilvl w:val="0"/>
          <w:numId w:val="1"/>
        </w:numPr>
        <w:rPr>
          <w:i/>
          <w:color w:val="000000"/>
        </w:rPr>
      </w:pPr>
      <w:r>
        <w:rPr>
          <w:i/>
          <w:color w:val="000000"/>
        </w:rPr>
        <w:t>The Prime Contractor shall ensure that the continuous air barrier around the building enclosure is achieved with the following characteristics:</w:t>
      </w:r>
    </w:p>
    <w:p w14:paraId="65E27749" w14:textId="77777777" w:rsidR="0041775A" w:rsidRDefault="0041775A" w:rsidP="0041775A">
      <w:pPr>
        <w:pStyle w:val="CSILevel5N"/>
        <w:numPr>
          <w:ilvl w:val="1"/>
          <w:numId w:val="1"/>
        </w:numPr>
        <w:rPr>
          <w:i/>
          <w:color w:val="000000"/>
        </w:rPr>
      </w:pPr>
      <w:r>
        <w:rPr>
          <w:i/>
          <w:color w:val="000000"/>
        </w:rPr>
        <w:t>It must be continuous, with all joints, penetrations, and air paths sealed.</w:t>
      </w:r>
    </w:p>
    <w:p w14:paraId="3C07141F" w14:textId="77777777" w:rsidR="0041775A" w:rsidRDefault="0041775A" w:rsidP="0041775A">
      <w:pPr>
        <w:pStyle w:val="CSILevel5N"/>
        <w:numPr>
          <w:ilvl w:val="1"/>
          <w:numId w:val="1"/>
        </w:numPr>
        <w:rPr>
          <w:i/>
          <w:color w:val="000000"/>
        </w:rPr>
      </w:pPr>
      <w:r>
        <w:rPr>
          <w:i/>
          <w:color w:val="000000"/>
        </w:rPr>
        <w:t>It must be structurally supported.</w:t>
      </w:r>
    </w:p>
    <w:p w14:paraId="769BB29D" w14:textId="77777777" w:rsidR="0041775A" w:rsidRDefault="00455419" w:rsidP="0041775A">
      <w:pPr>
        <w:pStyle w:val="CSILevel5N"/>
        <w:numPr>
          <w:ilvl w:val="1"/>
          <w:numId w:val="1"/>
        </w:numPr>
        <w:tabs>
          <w:tab w:val="clear" w:pos="1780"/>
          <w:tab w:val="left" w:pos="2070"/>
        </w:tabs>
        <w:rPr>
          <w:i/>
          <w:color w:val="000000"/>
        </w:rPr>
      </w:pPr>
      <w:r>
        <w:rPr>
          <w:i/>
          <w:color w:val="000000"/>
          <w:lang w:val="en-US"/>
        </w:rPr>
        <w:t>It must be connected and continuous</w:t>
      </w:r>
      <w:r w:rsidR="0041775A">
        <w:rPr>
          <w:i/>
          <w:color w:val="000000"/>
        </w:rPr>
        <w:t xml:space="preserve"> between foundation &amp; walls, walls &amp; windows/doors, different wall systems, wall &amp; roof.</w:t>
      </w:r>
    </w:p>
    <w:p w14:paraId="4E202A91" w14:textId="77777777" w:rsidR="0041775A" w:rsidRDefault="0041775A" w:rsidP="0041775A">
      <w:pPr>
        <w:pStyle w:val="CSILevel2N"/>
        <w:rPr>
          <w:i/>
          <w:color w:val="000000"/>
        </w:rPr>
      </w:pPr>
      <w:r>
        <w:rPr>
          <w:i/>
          <w:color w:val="000000"/>
        </w:rPr>
        <w:t>1.02</w:t>
      </w:r>
      <w:r>
        <w:rPr>
          <w:i/>
          <w:color w:val="000000"/>
        </w:rPr>
        <w:tab/>
        <w:t>RESPONSIBILITIES</w:t>
      </w:r>
    </w:p>
    <w:p w14:paraId="430DEE7E" w14:textId="77777777" w:rsidR="0041775A" w:rsidRDefault="0041775A" w:rsidP="0041775A">
      <w:pPr>
        <w:pStyle w:val="CSILevel3N"/>
        <w:rPr>
          <w:i/>
          <w:color w:val="000000"/>
        </w:rPr>
      </w:pPr>
      <w:r>
        <w:rPr>
          <w:i/>
          <w:color w:val="000000"/>
        </w:rPr>
        <w:t>A.</w:t>
      </w:r>
      <w:r>
        <w:rPr>
          <w:i/>
          <w:color w:val="000000"/>
        </w:rPr>
        <w:tab/>
        <w:t xml:space="preserve">Prime Contractor Responsibilities: Unless otherwise indicated, the Prime Contractor shall provide coordination of the trades, and the sequence of construction to ensure continuity of the air barrier system joints, junctures and transitions between materials and assemblies of materials and products, from substructure to walls to roof. </w:t>
      </w:r>
    </w:p>
    <w:p w14:paraId="08832E3F" w14:textId="77777777" w:rsidR="00361CBC" w:rsidRPr="00C92E09" w:rsidRDefault="00361CBC" w:rsidP="00361CBC">
      <w:pPr>
        <w:pStyle w:val="CSILevel1N"/>
        <w:rPr>
          <w:i/>
          <w:color w:val="000000"/>
        </w:rPr>
      </w:pPr>
      <w:r w:rsidRPr="00C92E09">
        <w:rPr>
          <w:i/>
          <w:color w:val="000000"/>
        </w:rPr>
        <w:t>PART 2 – PRODUCTS – [not used]</w:t>
      </w:r>
    </w:p>
    <w:p w14:paraId="2B91CB87" w14:textId="77777777" w:rsidR="00361CBC" w:rsidRPr="00C92E09" w:rsidRDefault="00361CBC" w:rsidP="00361CBC">
      <w:pPr>
        <w:pStyle w:val="CSILevel1N"/>
        <w:rPr>
          <w:i/>
          <w:color w:val="000000"/>
        </w:rPr>
      </w:pPr>
      <w:r w:rsidRPr="00C92E09">
        <w:rPr>
          <w:i/>
          <w:color w:val="000000"/>
        </w:rPr>
        <w:t>PART 3 – EXECUTION – [not used]</w:t>
      </w:r>
    </w:p>
    <w:p w14:paraId="1339CD11" w14:textId="77777777" w:rsidR="00361CBC" w:rsidRPr="00C92E09" w:rsidRDefault="00361CBC" w:rsidP="00361CBC">
      <w:pPr>
        <w:pStyle w:val="CSILevel0"/>
        <w:keepNext w:val="0"/>
        <w:rPr>
          <w:i/>
          <w:color w:val="000000"/>
        </w:rPr>
      </w:pPr>
      <w:r w:rsidRPr="00C92E09">
        <w:rPr>
          <w:i/>
          <w:color w:val="000000"/>
        </w:rPr>
        <w:t>END OF SECTION</w:t>
      </w:r>
    </w:p>
    <w:p w14:paraId="2B7CC28B" w14:textId="77777777" w:rsidR="00361CBC" w:rsidRPr="00C92E09" w:rsidRDefault="00361CBC">
      <w:pPr>
        <w:pStyle w:val="CSILevel0"/>
        <w:keepNext w:val="0"/>
        <w:rPr>
          <w:i/>
          <w:color w:val="000000"/>
        </w:rPr>
      </w:pPr>
    </w:p>
    <w:p w14:paraId="6C401F44" w14:textId="77777777" w:rsidR="00BA3A56" w:rsidRDefault="0001346A">
      <w:pPr>
        <w:pStyle w:val="CSILevel0"/>
        <w:keepNext w:val="0"/>
        <w:rPr>
          <w:color w:val="000000"/>
        </w:rPr>
      </w:pPr>
      <w:r>
        <w:rPr>
          <w:color w:val="000000"/>
        </w:rPr>
        <w:t>SECTION 07 2100</w:t>
      </w:r>
    </w:p>
    <w:p w14:paraId="72FC6C8F" w14:textId="77777777" w:rsidR="00BA3A56" w:rsidRDefault="0001346A">
      <w:pPr>
        <w:pStyle w:val="CSILevel0"/>
        <w:keepNext w:val="0"/>
        <w:rPr>
          <w:color w:val="000000"/>
        </w:rPr>
      </w:pPr>
      <w:r>
        <w:rPr>
          <w:color w:val="000000"/>
        </w:rPr>
        <w:t>THERMAL INSULATION</w:t>
      </w:r>
    </w:p>
    <w:p w14:paraId="58DDA9B3" w14:textId="77777777" w:rsidR="00BA3A56" w:rsidRDefault="0001346A">
      <w:pPr>
        <w:pStyle w:val="CSILevel1N"/>
        <w:rPr>
          <w:color w:val="000000"/>
        </w:rPr>
      </w:pPr>
      <w:r>
        <w:rPr>
          <w:color w:val="000000"/>
        </w:rPr>
        <w:t>PART 1</w:t>
      </w:r>
      <w:r w:rsidR="00260C57">
        <w:rPr>
          <w:color w:val="000000"/>
        </w:rPr>
        <w:t xml:space="preserve"> </w:t>
      </w:r>
      <w:r>
        <w:rPr>
          <w:color w:val="000000"/>
        </w:rPr>
        <w:t>GENERAL</w:t>
      </w:r>
    </w:p>
    <w:p w14:paraId="4AC42CB1" w14:textId="77777777" w:rsidR="00BA3A56" w:rsidRDefault="0001346A">
      <w:pPr>
        <w:pStyle w:val="CSILevel2N"/>
        <w:rPr>
          <w:color w:val="000000"/>
        </w:rPr>
      </w:pPr>
      <w:r>
        <w:rPr>
          <w:rStyle w:val="Global"/>
          <w:color w:val="000000"/>
        </w:rPr>
        <w:t>1.01</w:t>
      </w:r>
      <w:r>
        <w:rPr>
          <w:b w:val="0"/>
          <w:color w:val="000000"/>
        </w:rPr>
        <w:tab/>
      </w:r>
      <w:r>
        <w:rPr>
          <w:color w:val="000000"/>
        </w:rPr>
        <w:t>SECTION INCLUDES</w:t>
      </w:r>
    </w:p>
    <w:p w14:paraId="62F35505" w14:textId="77777777" w:rsidR="00BA3A56" w:rsidRDefault="0001346A">
      <w:pPr>
        <w:pStyle w:val="CSILevel3N"/>
        <w:rPr>
          <w:color w:val="000000"/>
        </w:rPr>
      </w:pPr>
      <w:r>
        <w:rPr>
          <w:rStyle w:val="Global"/>
          <w:color w:val="000000"/>
        </w:rPr>
        <w:t>A.</w:t>
      </w:r>
      <w:r>
        <w:rPr>
          <w:color w:val="000000"/>
        </w:rPr>
        <w:tab/>
      </w:r>
      <w:r w:rsidR="00831F54">
        <w:rPr>
          <w:color w:val="000000"/>
        </w:rPr>
        <w:t>Thermax</w:t>
      </w:r>
      <w:r>
        <w:rPr>
          <w:color w:val="000000"/>
        </w:rPr>
        <w:t>™ Brand Polyisocyanurate Board Insulation.</w:t>
      </w:r>
    </w:p>
    <w:p w14:paraId="2C118F0A" w14:textId="77777777" w:rsidR="00BA3A56" w:rsidRDefault="0001346A">
      <w:pPr>
        <w:pStyle w:val="CSILevel2N"/>
        <w:rPr>
          <w:color w:val="000000"/>
        </w:rPr>
      </w:pPr>
      <w:r>
        <w:rPr>
          <w:rStyle w:val="Global"/>
          <w:color w:val="000000"/>
        </w:rPr>
        <w:t>1.02</w:t>
      </w:r>
      <w:r>
        <w:rPr>
          <w:b w:val="0"/>
          <w:color w:val="000000"/>
        </w:rPr>
        <w:tab/>
      </w:r>
      <w:r>
        <w:rPr>
          <w:color w:val="000000"/>
        </w:rPr>
        <w:t>REFERENCE STANDARDS</w:t>
      </w:r>
    </w:p>
    <w:p w14:paraId="38A92D87" w14:textId="08E10291" w:rsidR="00BA3A56" w:rsidRDefault="0001346A">
      <w:pPr>
        <w:pStyle w:val="CSILevel3N"/>
        <w:rPr>
          <w:color w:val="000000"/>
        </w:rPr>
      </w:pPr>
      <w:r>
        <w:rPr>
          <w:rStyle w:val="Global"/>
          <w:color w:val="000000"/>
        </w:rPr>
        <w:t>A.</w:t>
      </w:r>
      <w:r>
        <w:rPr>
          <w:color w:val="000000"/>
        </w:rPr>
        <w:tab/>
      </w:r>
      <w:hyperlink r:id="rId8" w:history="1">
        <w:r>
          <w:rPr>
            <w:color w:val="000000"/>
          </w:rPr>
          <w:t>ASTM C1289</w:t>
        </w:r>
      </w:hyperlink>
      <w:r>
        <w:rPr>
          <w:rStyle w:val="Global"/>
          <w:color w:val="000000"/>
        </w:rPr>
        <w:t xml:space="preserve"> - Standard Specification for Faced Rigid Cellular Polyisocyanurate Thermal Insulation Board.</w:t>
      </w:r>
    </w:p>
    <w:p w14:paraId="4D44650A" w14:textId="28972BA2" w:rsidR="00BA3A56" w:rsidRDefault="0001346A">
      <w:pPr>
        <w:pStyle w:val="CSILevel3N"/>
        <w:rPr>
          <w:color w:val="000000"/>
        </w:rPr>
      </w:pPr>
      <w:r>
        <w:rPr>
          <w:rStyle w:val="Global"/>
          <w:color w:val="000000"/>
        </w:rPr>
        <w:t>B.</w:t>
      </w:r>
      <w:r>
        <w:rPr>
          <w:color w:val="000000"/>
        </w:rPr>
        <w:tab/>
      </w:r>
      <w:hyperlink r:id="rId9" w:history="1">
        <w:r>
          <w:rPr>
            <w:color w:val="000000"/>
          </w:rPr>
          <w:t>ASTM E84</w:t>
        </w:r>
      </w:hyperlink>
      <w:r>
        <w:rPr>
          <w:rStyle w:val="Global"/>
          <w:color w:val="000000"/>
        </w:rPr>
        <w:t xml:space="preserve"> - Standard Test Method for Surface Burning Characteristics of Building Materials.</w:t>
      </w:r>
    </w:p>
    <w:p w14:paraId="53E51808" w14:textId="07DC8619" w:rsidR="00BA3A56" w:rsidRDefault="0001346A">
      <w:pPr>
        <w:pStyle w:val="CSILevel3N"/>
        <w:rPr>
          <w:rStyle w:val="Global"/>
          <w:color w:val="000000"/>
        </w:rPr>
      </w:pPr>
      <w:r>
        <w:rPr>
          <w:rStyle w:val="Global"/>
          <w:color w:val="000000"/>
        </w:rPr>
        <w:lastRenderedPageBreak/>
        <w:t>C.</w:t>
      </w:r>
      <w:r>
        <w:rPr>
          <w:color w:val="000000"/>
        </w:rPr>
        <w:tab/>
      </w:r>
      <w:hyperlink r:id="rId10" w:history="1">
        <w:r>
          <w:rPr>
            <w:color w:val="000000"/>
          </w:rPr>
          <w:t>ASTM E2357</w:t>
        </w:r>
      </w:hyperlink>
      <w:r>
        <w:rPr>
          <w:rStyle w:val="Global"/>
          <w:color w:val="000000"/>
        </w:rPr>
        <w:t xml:space="preserve"> - Standard Test Method for Determining Air Leakage of Air Barrier Assemblies.</w:t>
      </w:r>
    </w:p>
    <w:p w14:paraId="18ACEBCC" w14:textId="72D2B077" w:rsidR="00156CFD" w:rsidRDefault="00156CFD">
      <w:pPr>
        <w:pStyle w:val="CSILevel3N"/>
        <w:rPr>
          <w:color w:val="000000"/>
        </w:rPr>
      </w:pPr>
      <w:r>
        <w:rPr>
          <w:rStyle w:val="Global"/>
          <w:color w:val="000000"/>
        </w:rPr>
        <w:t>D.</w:t>
      </w:r>
      <w:r>
        <w:rPr>
          <w:rStyle w:val="Global"/>
          <w:color w:val="000000"/>
        </w:rPr>
        <w:tab/>
      </w:r>
      <w:r w:rsidRPr="00156CFD">
        <w:rPr>
          <w:color w:val="000000"/>
        </w:rPr>
        <w:t>ASTM E331 - Standard Test Method for</w:t>
      </w:r>
      <w:r>
        <w:rPr>
          <w:color w:val="000000"/>
        </w:rPr>
        <w:t xml:space="preserve"> </w:t>
      </w:r>
      <w:r w:rsidRPr="00156CFD">
        <w:rPr>
          <w:color w:val="000000"/>
        </w:rPr>
        <w:t>Water Penetration of Exterior Windows, Skylights, Doors, and Curtain Walls by Uniform Static Air Pressure Difference</w:t>
      </w:r>
      <w:r>
        <w:rPr>
          <w:color w:val="000000"/>
        </w:rPr>
        <w:t>.</w:t>
      </w:r>
    </w:p>
    <w:p w14:paraId="16D7DE39" w14:textId="77777777" w:rsidR="00BA3A56" w:rsidRDefault="0001346A">
      <w:pPr>
        <w:pStyle w:val="CSILevel2N"/>
        <w:rPr>
          <w:color w:val="000000"/>
        </w:rPr>
      </w:pPr>
      <w:r>
        <w:rPr>
          <w:rStyle w:val="Global"/>
          <w:color w:val="000000"/>
        </w:rPr>
        <w:t>1.03</w:t>
      </w:r>
      <w:r>
        <w:rPr>
          <w:b w:val="0"/>
          <w:color w:val="000000"/>
        </w:rPr>
        <w:tab/>
      </w:r>
      <w:r>
        <w:rPr>
          <w:color w:val="000000"/>
        </w:rPr>
        <w:t>SUBMITTALS</w:t>
      </w:r>
    </w:p>
    <w:p w14:paraId="7274F916" w14:textId="77777777" w:rsidR="00BA3A56" w:rsidRDefault="0001346A">
      <w:pPr>
        <w:pStyle w:val="CSILevel3N"/>
        <w:rPr>
          <w:color w:val="000000"/>
        </w:rPr>
      </w:pPr>
      <w:r>
        <w:rPr>
          <w:rStyle w:val="Global"/>
          <w:color w:val="000000"/>
        </w:rPr>
        <w:t>A.</w:t>
      </w:r>
      <w:r>
        <w:rPr>
          <w:color w:val="000000"/>
        </w:rPr>
        <w:tab/>
        <w:t xml:space="preserve">See Section </w:t>
      </w:r>
      <w:r>
        <w:rPr>
          <w:rStyle w:val="Global"/>
          <w:color w:val="000000"/>
        </w:rPr>
        <w:t>01 3000 - Administrative Requirements</w:t>
      </w:r>
      <w:r>
        <w:rPr>
          <w:color w:val="000000"/>
        </w:rPr>
        <w:t>, for submittal procedures.</w:t>
      </w:r>
    </w:p>
    <w:p w14:paraId="0C84ACAB" w14:textId="77777777" w:rsidR="00BA3A56" w:rsidRDefault="0001346A">
      <w:pPr>
        <w:pStyle w:val="CSILevel3N"/>
        <w:rPr>
          <w:color w:val="000000"/>
        </w:rPr>
      </w:pPr>
      <w:r>
        <w:rPr>
          <w:rStyle w:val="Global"/>
          <w:color w:val="000000"/>
        </w:rPr>
        <w:t>B.</w:t>
      </w:r>
      <w:r>
        <w:rPr>
          <w:color w:val="000000"/>
        </w:rPr>
        <w:tab/>
        <w:t>Product Data:</w:t>
      </w:r>
      <w:r w:rsidR="00260C57">
        <w:rPr>
          <w:color w:val="000000"/>
        </w:rPr>
        <w:t xml:space="preserve"> </w:t>
      </w:r>
      <w:r>
        <w:rPr>
          <w:color w:val="000000"/>
        </w:rPr>
        <w:t xml:space="preserve">Provide data on </w:t>
      </w:r>
      <w:r>
        <w:rPr>
          <w:rStyle w:val="Choice"/>
          <w:color w:val="000000"/>
        </w:rPr>
        <w:t>product characteristics, performance criteria, and product limitations</w:t>
      </w:r>
      <w:r>
        <w:rPr>
          <w:color w:val="000000"/>
        </w:rPr>
        <w:t>.</w:t>
      </w:r>
    </w:p>
    <w:p w14:paraId="58E0D058" w14:textId="77777777" w:rsidR="00BA3A56" w:rsidRDefault="0001346A">
      <w:pPr>
        <w:pStyle w:val="CSILevel3N"/>
        <w:rPr>
          <w:color w:val="000000"/>
        </w:rPr>
      </w:pPr>
      <w:r>
        <w:rPr>
          <w:rStyle w:val="Global"/>
          <w:color w:val="000000"/>
        </w:rPr>
        <w:t>C.</w:t>
      </w:r>
      <w:r>
        <w:rPr>
          <w:color w:val="000000"/>
        </w:rPr>
        <w:tab/>
        <w:t>Warranty: Provide Manufacturer's Limited Thermal Warranty for polyisocyanurate insulation.</w:t>
      </w:r>
    </w:p>
    <w:p w14:paraId="43A5B0F6" w14:textId="77777777" w:rsidR="00A93605" w:rsidRDefault="00A93605" w:rsidP="00A93605">
      <w:pPr>
        <w:pStyle w:val="CSILevel3N"/>
        <w:rPr>
          <w:color w:val="000000"/>
        </w:rPr>
      </w:pPr>
      <w:r>
        <w:rPr>
          <w:rStyle w:val="Global"/>
          <w:color w:val="000000"/>
        </w:rPr>
        <w:t>D.</w:t>
      </w:r>
      <w:r>
        <w:rPr>
          <w:color w:val="000000"/>
        </w:rPr>
        <w:tab/>
        <w:t xml:space="preserve">NFPA 285 Compliance: Submit </w:t>
      </w:r>
      <w:r>
        <w:rPr>
          <w:color w:val="000000"/>
          <w:lang w:val="en-US"/>
        </w:rPr>
        <w:t xml:space="preserve">third party </w:t>
      </w:r>
      <w:r>
        <w:rPr>
          <w:color w:val="000000"/>
        </w:rPr>
        <w:t>documentation showing wall assembly compliance with NFPA 285.</w:t>
      </w:r>
    </w:p>
    <w:p w14:paraId="4682A3E9" w14:textId="77777777" w:rsidR="00BA3A56" w:rsidRDefault="0001346A">
      <w:pPr>
        <w:pStyle w:val="CSILevel2N"/>
        <w:rPr>
          <w:color w:val="000000"/>
        </w:rPr>
      </w:pPr>
      <w:r>
        <w:rPr>
          <w:rStyle w:val="Global"/>
          <w:color w:val="000000"/>
        </w:rPr>
        <w:t>1.04</w:t>
      </w:r>
      <w:r>
        <w:rPr>
          <w:b w:val="0"/>
          <w:color w:val="000000"/>
        </w:rPr>
        <w:tab/>
      </w:r>
      <w:r>
        <w:rPr>
          <w:color w:val="000000"/>
        </w:rPr>
        <w:t>QUALITY ASSURANCE</w:t>
      </w:r>
    </w:p>
    <w:p w14:paraId="1CD6F39E" w14:textId="77777777" w:rsidR="00BA3A56" w:rsidRDefault="0001346A">
      <w:pPr>
        <w:pStyle w:val="CSILevel3N"/>
        <w:rPr>
          <w:color w:val="000000"/>
        </w:rPr>
      </w:pPr>
      <w:r>
        <w:rPr>
          <w:rStyle w:val="Global"/>
          <w:color w:val="000000"/>
        </w:rPr>
        <w:t>A.</w:t>
      </w:r>
      <w:r>
        <w:rPr>
          <w:color w:val="000000"/>
        </w:rPr>
        <w:tab/>
        <w:t>Source Limitations: Obtain exterior building insulation through one source from a single manufacturer.</w:t>
      </w:r>
    </w:p>
    <w:p w14:paraId="7D4CC34B" w14:textId="77777777" w:rsidR="00BA3A56" w:rsidRDefault="0001346A">
      <w:pPr>
        <w:pStyle w:val="CSILevel2N"/>
        <w:rPr>
          <w:color w:val="000000"/>
        </w:rPr>
      </w:pPr>
      <w:r>
        <w:rPr>
          <w:rStyle w:val="Global"/>
          <w:color w:val="000000"/>
        </w:rPr>
        <w:t>1.05</w:t>
      </w:r>
      <w:r>
        <w:rPr>
          <w:b w:val="0"/>
          <w:color w:val="000000"/>
        </w:rPr>
        <w:tab/>
      </w:r>
      <w:r>
        <w:rPr>
          <w:color w:val="000000"/>
        </w:rPr>
        <w:t>FIELD CONDITIONS</w:t>
      </w:r>
    </w:p>
    <w:p w14:paraId="04ED1EB8" w14:textId="77777777" w:rsidR="00BA3A56" w:rsidRDefault="0001346A">
      <w:pPr>
        <w:pStyle w:val="CSILevel3N"/>
        <w:rPr>
          <w:color w:val="000000"/>
        </w:rPr>
      </w:pPr>
      <w:r>
        <w:rPr>
          <w:rStyle w:val="Global"/>
          <w:color w:val="000000"/>
        </w:rPr>
        <w:t>A.</w:t>
      </w:r>
      <w:r>
        <w:rPr>
          <w:color w:val="000000"/>
        </w:rPr>
        <w:tab/>
        <w:t>Application Temperatures: Comply with Manufacturer's recommendations for product applications.</w:t>
      </w:r>
    </w:p>
    <w:p w14:paraId="17C01FBC" w14:textId="77777777" w:rsidR="001077D4" w:rsidRDefault="001077D4">
      <w:pPr>
        <w:pStyle w:val="CSILevel3N"/>
        <w:rPr>
          <w:color w:val="000000"/>
        </w:rPr>
      </w:pPr>
    </w:p>
    <w:p w14:paraId="408E2D30" w14:textId="77777777" w:rsidR="00BA3A56" w:rsidRDefault="0001346A">
      <w:pPr>
        <w:pStyle w:val="CSILevel1N"/>
        <w:rPr>
          <w:color w:val="000000"/>
        </w:rPr>
      </w:pPr>
      <w:r>
        <w:rPr>
          <w:color w:val="000000"/>
        </w:rPr>
        <w:t>PART 2</w:t>
      </w:r>
      <w:r w:rsidR="00260C57">
        <w:rPr>
          <w:color w:val="000000"/>
        </w:rPr>
        <w:t xml:space="preserve"> </w:t>
      </w:r>
      <w:r>
        <w:rPr>
          <w:color w:val="000000"/>
        </w:rPr>
        <w:t>PRODUCTS</w:t>
      </w:r>
    </w:p>
    <w:p w14:paraId="296865A0" w14:textId="77777777" w:rsidR="00BA3A56" w:rsidRDefault="0001346A">
      <w:pPr>
        <w:pStyle w:val="CSILevel2N"/>
        <w:rPr>
          <w:color w:val="000000"/>
        </w:rPr>
      </w:pPr>
      <w:r>
        <w:rPr>
          <w:rStyle w:val="Global"/>
          <w:color w:val="000000"/>
        </w:rPr>
        <w:t>2.01</w:t>
      </w:r>
      <w:r>
        <w:rPr>
          <w:b w:val="0"/>
          <w:color w:val="000000"/>
        </w:rPr>
        <w:tab/>
      </w:r>
      <w:r>
        <w:rPr>
          <w:color w:val="000000"/>
        </w:rPr>
        <w:t>APPLICATIONS</w:t>
      </w:r>
    </w:p>
    <w:p w14:paraId="250F8724" w14:textId="77777777" w:rsidR="00BA3A56" w:rsidRDefault="0001346A">
      <w:pPr>
        <w:pStyle w:val="CSILevel3N"/>
        <w:rPr>
          <w:color w:val="000000"/>
        </w:rPr>
      </w:pPr>
      <w:r>
        <w:rPr>
          <w:rStyle w:val="Global"/>
          <w:color w:val="000000"/>
        </w:rPr>
        <w:t>A.</w:t>
      </w:r>
      <w:r>
        <w:rPr>
          <w:color w:val="000000"/>
        </w:rPr>
        <w:tab/>
        <w:t>I</w:t>
      </w:r>
      <w:r w:rsidR="00413D0E">
        <w:rPr>
          <w:color w:val="000000"/>
          <w:lang w:val="en-US"/>
        </w:rPr>
        <w:t>nverted Insulation</w:t>
      </w:r>
      <w:r>
        <w:rPr>
          <w:color w:val="000000"/>
        </w:rPr>
        <w:t xml:space="preserve"> at Exterior Walls: </w:t>
      </w:r>
      <w:r>
        <w:rPr>
          <w:rStyle w:val="Choice"/>
          <w:color w:val="000000"/>
        </w:rPr>
        <w:t>Polyisocyanurate</w:t>
      </w:r>
      <w:r>
        <w:rPr>
          <w:color w:val="000000"/>
        </w:rPr>
        <w:t>.</w:t>
      </w:r>
    </w:p>
    <w:p w14:paraId="5FC025A6" w14:textId="77777777" w:rsidR="00BA3A56" w:rsidRDefault="0001346A">
      <w:pPr>
        <w:pStyle w:val="CSILevel2N"/>
        <w:rPr>
          <w:color w:val="000000"/>
        </w:rPr>
      </w:pPr>
      <w:r>
        <w:rPr>
          <w:rStyle w:val="Global"/>
          <w:color w:val="000000"/>
        </w:rPr>
        <w:t>2.02</w:t>
      </w:r>
      <w:r>
        <w:rPr>
          <w:b w:val="0"/>
          <w:color w:val="000000"/>
        </w:rPr>
        <w:tab/>
      </w:r>
      <w:r>
        <w:rPr>
          <w:color w:val="000000"/>
        </w:rPr>
        <w:t>FOAM BOARD INSULATION MATERIALS</w:t>
      </w:r>
    </w:p>
    <w:p w14:paraId="0EFDA8B6" w14:textId="608F2A61" w:rsidR="001B1728" w:rsidRDefault="001B1728" w:rsidP="00A35722">
      <w:pPr>
        <w:pStyle w:val="Hidden"/>
      </w:pPr>
      <w:r>
        <w:t>**SPECIFIER</w:t>
      </w:r>
      <w:r w:rsidR="009D0043">
        <w:t xml:space="preserve"> NOTE** Select appropriate product for project.</w:t>
      </w:r>
    </w:p>
    <w:p w14:paraId="487F8D75" w14:textId="77777777" w:rsidR="006821CF" w:rsidRDefault="006821CF" w:rsidP="006821CF">
      <w:pPr>
        <w:pStyle w:val="CSILevel3N"/>
        <w:rPr>
          <w:color w:val="000000"/>
        </w:rPr>
      </w:pPr>
      <w:r>
        <w:rPr>
          <w:rStyle w:val="Global"/>
          <w:color w:val="000000"/>
        </w:rPr>
        <w:t>A.</w:t>
      </w:r>
      <w:r>
        <w:rPr>
          <w:color w:val="000000"/>
        </w:rPr>
        <w:tab/>
        <w:t xml:space="preserve">Polyisocyanurate Board Insulation with Facers Both Sides: Rigid cellular foam, complying with </w:t>
      </w:r>
      <w:hyperlink r:id="rId11" w:history="1">
        <w:r>
          <w:rPr>
            <w:color w:val="000000"/>
          </w:rPr>
          <w:t>ASTM C1289</w:t>
        </w:r>
      </w:hyperlink>
      <w:r>
        <w:rPr>
          <w:color w:val="000000"/>
        </w:rPr>
        <w:t xml:space="preserve">; </w:t>
      </w:r>
      <w:r>
        <w:rPr>
          <w:rStyle w:val="Choice"/>
          <w:color w:val="000000"/>
        </w:rPr>
        <w:t>Type I, aluminum foil both faces; Class 2, glass fiber-reinforced core</w:t>
      </w:r>
      <w:r>
        <w:rPr>
          <w:color w:val="000000"/>
        </w:rPr>
        <w:t>.</w:t>
      </w:r>
    </w:p>
    <w:p w14:paraId="60628CA8"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Basis of Design:</w:t>
      </w:r>
    </w:p>
    <w:p w14:paraId="3FBAE9FD" w14:textId="77777777" w:rsidR="006821CF" w:rsidRDefault="006821CF" w:rsidP="006821CF">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a.</w:t>
      </w:r>
      <w:r>
        <w:rPr>
          <w:color w:val="000000"/>
        </w:rPr>
        <w:tab/>
        <w:t xml:space="preserve">DuPont de Nemours Inc.; </w:t>
      </w:r>
      <w:r w:rsidRPr="00B16703">
        <w:rPr>
          <w:b/>
          <w:color w:val="000000"/>
          <w:lang w:val="en-US"/>
        </w:rPr>
        <w:t>DuPont™ Thermax™ XARMOR™ (ci) Exterior Insulation</w:t>
      </w:r>
      <w:r>
        <w:rPr>
          <w:color w:val="000000"/>
        </w:rPr>
        <w:t>: building.dupont.com/commercial.</w:t>
      </w:r>
    </w:p>
    <w:p w14:paraId="00AF6A67"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2.</w:t>
      </w:r>
      <w:r>
        <w:rPr>
          <w:color w:val="000000"/>
        </w:rPr>
        <w:tab/>
        <w:t xml:space="preserve">Flame Spread Index (FSI): </w:t>
      </w:r>
      <w:r>
        <w:rPr>
          <w:rStyle w:val="Choice"/>
          <w:color w:val="000000"/>
        </w:rPr>
        <w:t>Class A - 0 to 25 for both core AND finished product</w:t>
      </w:r>
      <w:r>
        <w:rPr>
          <w:color w:val="000000"/>
        </w:rPr>
        <w:t xml:space="preserve">, when tested in accordance with </w:t>
      </w:r>
      <w:hyperlink r:id="rId12" w:history="1">
        <w:r>
          <w:rPr>
            <w:color w:val="000000"/>
            <w:u w:val="single"/>
          </w:rPr>
          <w:t>ASTM E84</w:t>
        </w:r>
      </w:hyperlink>
      <w:r>
        <w:rPr>
          <w:color w:val="000000"/>
        </w:rPr>
        <w:t>.</w:t>
      </w:r>
    </w:p>
    <w:p w14:paraId="64919C93"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3.</w:t>
      </w:r>
      <w:r>
        <w:rPr>
          <w:color w:val="000000"/>
        </w:rPr>
        <w:tab/>
        <w:t>Smoke Developed Index (SDI): 450 or less</w:t>
      </w:r>
      <w:r>
        <w:rPr>
          <w:rStyle w:val="Choice"/>
          <w:color w:val="000000"/>
        </w:rPr>
        <w:t xml:space="preserve"> for both core AND finished product</w:t>
      </w:r>
      <w:r>
        <w:rPr>
          <w:color w:val="000000"/>
        </w:rPr>
        <w:t xml:space="preserve">, when tested in accordance with </w:t>
      </w:r>
      <w:hyperlink r:id="rId13" w:history="1">
        <w:r>
          <w:rPr>
            <w:color w:val="000000"/>
          </w:rPr>
          <w:t>ASTM E84</w:t>
        </w:r>
      </w:hyperlink>
      <w:r>
        <w:rPr>
          <w:color w:val="000000"/>
        </w:rPr>
        <w:t>.</w:t>
      </w:r>
    </w:p>
    <w:p w14:paraId="4130A538" w14:textId="41993742" w:rsidR="006821CF" w:rsidRPr="00436C5E"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4.</w:t>
      </w:r>
      <w:r>
        <w:rPr>
          <w:color w:val="000000"/>
          <w:lang w:val="en-US"/>
        </w:rPr>
        <w:tab/>
      </w:r>
      <w:r>
        <w:rPr>
          <w:color w:val="000000"/>
        </w:rPr>
        <w:t>Thermal Resistance (R-value)</w:t>
      </w:r>
      <w:proofErr w:type="gramStart"/>
      <w:r>
        <w:rPr>
          <w:color w:val="000000"/>
        </w:rPr>
        <w:t xml:space="preserve">:  </w:t>
      </w:r>
      <w:r w:rsidRPr="00044DBB">
        <w:rPr>
          <w:color w:val="000000"/>
        </w:rPr>
        <w:t>Minimum</w:t>
      </w:r>
      <w:proofErr w:type="gramEnd"/>
      <w:r w:rsidRPr="00044DBB">
        <w:rPr>
          <w:color w:val="000000"/>
        </w:rPr>
        <w:t xml:space="preserve"> </w:t>
      </w:r>
      <w:r w:rsidR="00507C84">
        <w:rPr>
          <w:color w:val="000000"/>
        </w:rPr>
        <w:t>R-</w:t>
      </w:r>
      <w:r>
        <w:rPr>
          <w:color w:val="000000"/>
        </w:rPr>
        <w:t>7.0</w:t>
      </w:r>
      <w:r w:rsidRPr="00044DBB">
        <w:rPr>
          <w:color w:val="000000"/>
        </w:rPr>
        <w:t xml:space="preserve"> </w:t>
      </w:r>
      <w:r>
        <w:rPr>
          <w:color w:val="000000"/>
        </w:rPr>
        <w:t>at 1</w:t>
      </w:r>
      <w:r w:rsidRPr="00044DBB">
        <w:rPr>
          <w:color w:val="000000"/>
        </w:rPr>
        <w:t xml:space="preserve"> inch at 75 degrees F (24 degrees C) and </w:t>
      </w:r>
      <w:r>
        <w:rPr>
          <w:color w:val="000000"/>
        </w:rPr>
        <w:t>in</w:t>
      </w:r>
      <w:r w:rsidRPr="00044DBB">
        <w:rPr>
          <w:color w:val="000000"/>
        </w:rPr>
        <w:t xml:space="preserve"> accordance with ASTM C1289</w:t>
      </w:r>
    </w:p>
    <w:p w14:paraId="4A65B459" w14:textId="77777777" w:rsidR="00D719FD" w:rsidRDefault="006821CF"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5</w:t>
      </w:r>
      <w:r>
        <w:rPr>
          <w:rStyle w:val="Global"/>
          <w:color w:val="000000"/>
        </w:rPr>
        <w:t>.</w:t>
      </w:r>
      <w:r>
        <w:rPr>
          <w:color w:val="000000"/>
        </w:rPr>
        <w:tab/>
      </w:r>
      <w:r w:rsidR="00D719FD">
        <w:rPr>
          <w:color w:val="000000"/>
        </w:rPr>
        <w:t>Compressive Strength: 30 psi when tested in accordance with ASTM D1621.</w:t>
      </w:r>
    </w:p>
    <w:p w14:paraId="3AC488A2" w14:textId="77777777" w:rsidR="00D719FD" w:rsidRPr="0019306D"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6.</w:t>
      </w:r>
      <w:r>
        <w:rPr>
          <w:color w:val="000000"/>
        </w:rPr>
        <w:tab/>
        <w:t xml:space="preserve">Front Facer: </w:t>
      </w:r>
      <w:r>
        <w:rPr>
          <w:color w:val="000000"/>
          <w:lang w:val="en-US"/>
        </w:rPr>
        <w:t>4</w:t>
      </w:r>
      <w:r w:rsidRPr="0019306D">
        <w:rPr>
          <w:color w:val="000000"/>
          <w:lang w:val="en-US"/>
        </w:rPr>
        <w:t xml:space="preserve"> mil gray acrylic</w:t>
      </w:r>
      <w:r>
        <w:rPr>
          <w:color w:val="000000"/>
          <w:lang w:val="en-US"/>
        </w:rPr>
        <w:t>-</w:t>
      </w:r>
      <w:r w:rsidRPr="0019306D">
        <w:rPr>
          <w:color w:val="000000"/>
          <w:lang w:val="en-US"/>
        </w:rPr>
        <w:t>coated embossed aluminum.</w:t>
      </w:r>
    </w:p>
    <w:p w14:paraId="20BA8193" w14:textId="77777777" w:rsidR="00D719FD"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7</w:t>
      </w:r>
      <w:r w:rsidRPr="0019306D">
        <w:rPr>
          <w:rStyle w:val="Global"/>
          <w:color w:val="000000"/>
        </w:rPr>
        <w:t>.</w:t>
      </w:r>
      <w:r w:rsidRPr="0019306D">
        <w:rPr>
          <w:color w:val="000000"/>
        </w:rPr>
        <w:tab/>
        <w:t xml:space="preserve">Back Facer: </w:t>
      </w:r>
      <w:r w:rsidRPr="0019306D">
        <w:rPr>
          <w:color w:val="000000"/>
          <w:lang w:val="en-US"/>
        </w:rPr>
        <w:t>1.25 mil embossed aluminum.</w:t>
      </w:r>
    </w:p>
    <w:p w14:paraId="2E09AC43" w14:textId="77777777" w:rsidR="00D719FD"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8</w:t>
      </w:r>
      <w:r w:rsidRPr="007D7248">
        <w:rPr>
          <w:rStyle w:val="Global"/>
          <w:color w:val="000000"/>
        </w:rPr>
        <w:t>.</w:t>
      </w:r>
      <w:r w:rsidRPr="007D7248">
        <w:rPr>
          <w:color w:val="000000"/>
        </w:rPr>
        <w:tab/>
        <w:t>Board Size:</w:t>
      </w:r>
      <w:r>
        <w:rPr>
          <w:color w:val="000000"/>
        </w:rPr>
        <w:t xml:space="preserve"> </w:t>
      </w:r>
      <w:r w:rsidRPr="007D7248">
        <w:rPr>
          <w:rStyle w:val="Choice"/>
          <w:color w:val="000000"/>
        </w:rPr>
        <w:t xml:space="preserve">48 by 96 </w:t>
      </w:r>
      <w:proofErr w:type="gramStart"/>
      <w:r w:rsidRPr="007D7248">
        <w:rPr>
          <w:rStyle w:val="Choice"/>
          <w:color w:val="000000"/>
        </w:rPr>
        <w:t>inch</w:t>
      </w:r>
      <w:proofErr w:type="gramEnd"/>
      <w:r w:rsidRPr="007D7248">
        <w:rPr>
          <w:rStyle w:val="Choice"/>
          <w:color w:val="000000"/>
        </w:rPr>
        <w:t xml:space="preserve"> (1220 by 2440 mm)</w:t>
      </w:r>
      <w:r w:rsidRPr="007D7248">
        <w:rPr>
          <w:color w:val="000000"/>
        </w:rPr>
        <w:t>.</w:t>
      </w:r>
    </w:p>
    <w:p w14:paraId="4422413C" w14:textId="77777777" w:rsidR="00D719FD"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9</w:t>
      </w:r>
      <w:r>
        <w:rPr>
          <w:rStyle w:val="Global"/>
          <w:color w:val="000000"/>
        </w:rPr>
        <w:t>.</w:t>
      </w:r>
      <w:r>
        <w:rPr>
          <w:color w:val="000000"/>
        </w:rPr>
        <w:tab/>
        <w:t>Board Thickness</w:t>
      </w:r>
      <w:r w:rsidRPr="007D7248">
        <w:rPr>
          <w:color w:val="000000"/>
        </w:rPr>
        <w:t>:</w:t>
      </w:r>
      <w:r>
        <w:rPr>
          <w:color w:val="000000"/>
        </w:rPr>
        <w:t xml:space="preserve"> </w:t>
      </w:r>
      <w:r w:rsidRPr="005A0310">
        <w:rPr>
          <w:rStyle w:val="Choice"/>
          <w:color w:val="000000"/>
          <w:highlight w:val="yellow"/>
        </w:rPr>
        <w:t xml:space="preserve">____ </w:t>
      </w:r>
      <w:proofErr w:type="gramStart"/>
      <w:r w:rsidRPr="005A0310">
        <w:rPr>
          <w:rStyle w:val="Choice"/>
          <w:color w:val="000000"/>
          <w:highlight w:val="yellow"/>
        </w:rPr>
        <w:t>inch (_</w:t>
      </w:r>
      <w:proofErr w:type="gramEnd"/>
      <w:r w:rsidRPr="005A0310">
        <w:rPr>
          <w:rStyle w:val="Choice"/>
          <w:color w:val="000000"/>
          <w:highlight w:val="yellow"/>
        </w:rPr>
        <w:t>___ mm)</w:t>
      </w:r>
      <w:r w:rsidRPr="005A0310">
        <w:rPr>
          <w:color w:val="000000"/>
          <w:highlight w:val="yellow"/>
        </w:rPr>
        <w:t>.</w:t>
      </w:r>
    </w:p>
    <w:p w14:paraId="712D6BCB" w14:textId="77777777" w:rsidR="00D719FD" w:rsidRPr="006D2044"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lang w:val="en-US"/>
        </w:rPr>
        <w:t>10</w:t>
      </w:r>
      <w:r>
        <w:rPr>
          <w:rStyle w:val="Global"/>
          <w:color w:val="000000"/>
        </w:rPr>
        <w:t>.</w:t>
      </w:r>
      <w:r>
        <w:rPr>
          <w:color w:val="000000"/>
        </w:rPr>
        <w:tab/>
        <w:t xml:space="preserve">Board Edges: </w:t>
      </w:r>
      <w:r>
        <w:rPr>
          <w:rStyle w:val="Choice"/>
          <w:color w:val="000000"/>
        </w:rPr>
        <w:t>Shiplap</w:t>
      </w:r>
      <w:r>
        <w:rPr>
          <w:color w:val="000000"/>
        </w:rPr>
        <w:t xml:space="preserve"> on 1.5”</w:t>
      </w:r>
      <w:r>
        <w:rPr>
          <w:color w:val="000000"/>
          <w:lang w:val="en-US"/>
        </w:rPr>
        <w:t xml:space="preserve"> and thicker boards.</w:t>
      </w:r>
    </w:p>
    <w:p w14:paraId="768D3225" w14:textId="77777777" w:rsidR="00D719FD" w:rsidRDefault="00D719FD"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11.</w:t>
      </w:r>
      <w:r>
        <w:rPr>
          <w:color w:val="000000"/>
        </w:rPr>
        <w:tab/>
        <w:t>Flexural Strength: 85 psi in accordance with ASTM C203.</w:t>
      </w:r>
    </w:p>
    <w:p w14:paraId="21C9A8C2" w14:textId="77777777" w:rsidR="00D719FD" w:rsidRPr="00863344" w:rsidRDefault="00D719FD" w:rsidP="00D719FD">
      <w:pPr>
        <w:pStyle w:val="CSILevel4N"/>
        <w:rPr>
          <w:color w:val="000000"/>
          <w:lang w:val="en-US" w:eastAsia="en-US"/>
        </w:rPr>
      </w:pPr>
      <w:r>
        <w:rPr>
          <w:color w:val="000000"/>
        </w:rPr>
        <w:t>12.</w:t>
      </w:r>
      <w:r>
        <w:rPr>
          <w:color w:val="000000"/>
        </w:rPr>
        <w:tab/>
        <w:t>Sustainability: Third party listed Environmental Product Declaration certificate.</w:t>
      </w:r>
    </w:p>
    <w:p w14:paraId="44ADC73D" w14:textId="505BE2EE" w:rsidR="006821CF" w:rsidRPr="0019306D" w:rsidRDefault="006821CF" w:rsidP="00D719FD">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rStyle w:val="Global"/>
          <w:b/>
          <w:color w:val="000000"/>
          <w:lang w:val="en-US"/>
        </w:rPr>
      </w:pPr>
      <w:r w:rsidRPr="0019306D">
        <w:rPr>
          <w:rStyle w:val="Global"/>
          <w:b/>
          <w:color w:val="000000"/>
          <w:highlight w:val="yellow"/>
          <w:lang w:val="en-US"/>
        </w:rPr>
        <w:t xml:space="preserve"> [OR]</w:t>
      </w:r>
    </w:p>
    <w:p w14:paraId="59C1476D" w14:textId="77777777" w:rsidR="006821CF" w:rsidRDefault="006821CF" w:rsidP="006821CF">
      <w:pPr>
        <w:pStyle w:val="CSILevel3N"/>
        <w:rPr>
          <w:color w:val="000000"/>
        </w:rPr>
      </w:pPr>
      <w:r>
        <w:rPr>
          <w:rStyle w:val="Global"/>
          <w:color w:val="000000"/>
          <w:lang w:val="en-US"/>
        </w:rPr>
        <w:t>B</w:t>
      </w:r>
      <w:r>
        <w:rPr>
          <w:rStyle w:val="Global"/>
          <w:color w:val="000000"/>
        </w:rPr>
        <w:t>.</w:t>
      </w:r>
      <w:r>
        <w:rPr>
          <w:color w:val="000000"/>
        </w:rPr>
        <w:tab/>
        <w:t xml:space="preserve">Polyisocyanurate Board Insulation with Facers Both Sides: Rigid cellular foam, complying with </w:t>
      </w:r>
      <w:hyperlink r:id="rId14" w:history="1">
        <w:r>
          <w:rPr>
            <w:color w:val="000000"/>
          </w:rPr>
          <w:t>ASTM C1289</w:t>
        </w:r>
      </w:hyperlink>
      <w:r>
        <w:rPr>
          <w:color w:val="000000"/>
        </w:rPr>
        <w:t xml:space="preserve">; </w:t>
      </w:r>
      <w:r>
        <w:rPr>
          <w:rStyle w:val="Choice"/>
          <w:color w:val="000000"/>
        </w:rPr>
        <w:t>Type I, aluminum foil both faces; Class 2, glass fiber-reinforced core</w:t>
      </w:r>
      <w:r>
        <w:rPr>
          <w:color w:val="000000"/>
        </w:rPr>
        <w:t>.</w:t>
      </w:r>
    </w:p>
    <w:p w14:paraId="66DDF963"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lastRenderedPageBreak/>
        <w:t>1.</w:t>
      </w:r>
      <w:r>
        <w:rPr>
          <w:color w:val="000000"/>
        </w:rPr>
        <w:tab/>
        <w:t>Basis of Design:</w:t>
      </w:r>
    </w:p>
    <w:p w14:paraId="6CB52E2B" w14:textId="77777777" w:rsidR="006821CF" w:rsidRDefault="006821CF" w:rsidP="006821CF">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a.</w:t>
      </w:r>
      <w:r>
        <w:rPr>
          <w:color w:val="000000"/>
        </w:rPr>
        <w:tab/>
        <w:t>DuPont de Nemours Inc.</w:t>
      </w:r>
      <w:r w:rsidRPr="0019306D">
        <w:rPr>
          <w:color w:val="000000"/>
        </w:rPr>
        <w:t xml:space="preserve">; </w:t>
      </w:r>
      <w:r w:rsidRPr="00B16703">
        <w:rPr>
          <w:b/>
          <w:color w:val="000000"/>
          <w:lang w:val="en-US"/>
        </w:rPr>
        <w:t>DuPont™ Thermax™</w:t>
      </w:r>
      <w:r>
        <w:rPr>
          <w:b/>
          <w:color w:val="000000"/>
          <w:lang w:val="en-US"/>
        </w:rPr>
        <w:t xml:space="preserve"> Sheathing</w:t>
      </w:r>
      <w:r w:rsidRPr="00B16703">
        <w:rPr>
          <w:b/>
          <w:color w:val="000000"/>
          <w:lang w:val="en-US"/>
        </w:rPr>
        <w:t xml:space="preserve"> Exterior Insulation</w:t>
      </w:r>
      <w:r w:rsidRPr="0019306D">
        <w:rPr>
          <w:color w:val="000000"/>
          <w:lang w:val="en-US"/>
        </w:rPr>
        <w:t>:</w:t>
      </w:r>
      <w:r>
        <w:rPr>
          <w:color w:val="000000"/>
          <w:lang w:val="en-US"/>
        </w:rPr>
        <w:t xml:space="preserve"> </w:t>
      </w:r>
      <w:r>
        <w:rPr>
          <w:color w:val="000000"/>
        </w:rPr>
        <w:t>building.dupont.com/commercial.</w:t>
      </w:r>
    </w:p>
    <w:p w14:paraId="7DB91457"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2.</w:t>
      </w:r>
      <w:r>
        <w:rPr>
          <w:color w:val="000000"/>
        </w:rPr>
        <w:tab/>
        <w:t xml:space="preserve">Flame Spread Index (FSI): </w:t>
      </w:r>
      <w:r>
        <w:rPr>
          <w:rStyle w:val="Choice"/>
          <w:color w:val="000000"/>
        </w:rPr>
        <w:t>Class A - 0 to 25 for both core AND finished product</w:t>
      </w:r>
      <w:r>
        <w:rPr>
          <w:color w:val="000000"/>
        </w:rPr>
        <w:t xml:space="preserve">, when tested in accordance with </w:t>
      </w:r>
      <w:hyperlink r:id="rId15" w:history="1">
        <w:r>
          <w:rPr>
            <w:color w:val="000000"/>
            <w:u w:val="single"/>
          </w:rPr>
          <w:t>ASTM E84</w:t>
        </w:r>
      </w:hyperlink>
      <w:r>
        <w:rPr>
          <w:color w:val="000000"/>
        </w:rPr>
        <w:t>.</w:t>
      </w:r>
    </w:p>
    <w:p w14:paraId="404E3D06" w14:textId="77777777" w:rsidR="006821CF"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3.</w:t>
      </w:r>
      <w:r>
        <w:rPr>
          <w:color w:val="000000"/>
        </w:rPr>
        <w:tab/>
        <w:t xml:space="preserve">Smoke </w:t>
      </w:r>
      <w:r w:rsidRPr="0019306D">
        <w:rPr>
          <w:color w:val="000000"/>
        </w:rPr>
        <w:t>Developed Index (SDI):</w:t>
      </w:r>
      <w:r>
        <w:rPr>
          <w:color w:val="000000"/>
        </w:rPr>
        <w:t xml:space="preserve"> </w:t>
      </w:r>
      <w:r w:rsidRPr="0019306D">
        <w:rPr>
          <w:color w:val="000000"/>
        </w:rPr>
        <w:t>450 or less</w:t>
      </w:r>
      <w:r>
        <w:rPr>
          <w:rStyle w:val="Choice"/>
          <w:color w:val="000000"/>
        </w:rPr>
        <w:t xml:space="preserve"> for both core AND finished product</w:t>
      </w:r>
      <w:r w:rsidRPr="0019306D">
        <w:rPr>
          <w:color w:val="000000"/>
        </w:rPr>
        <w:t xml:space="preserve">, when tested in accordance with </w:t>
      </w:r>
      <w:hyperlink r:id="rId16" w:history="1">
        <w:r w:rsidRPr="0019306D">
          <w:rPr>
            <w:color w:val="000000"/>
          </w:rPr>
          <w:t>ASTM E84</w:t>
        </w:r>
      </w:hyperlink>
      <w:r w:rsidRPr="0019306D">
        <w:rPr>
          <w:color w:val="000000"/>
        </w:rPr>
        <w:t>.</w:t>
      </w:r>
    </w:p>
    <w:p w14:paraId="1487ECEB" w14:textId="7B5E1058" w:rsidR="006821CF" w:rsidRPr="00436C5E" w:rsidRDefault="006821CF" w:rsidP="006821CF">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4.</w:t>
      </w:r>
      <w:r>
        <w:rPr>
          <w:color w:val="000000"/>
          <w:lang w:val="en-US"/>
        </w:rPr>
        <w:tab/>
      </w:r>
      <w:r>
        <w:rPr>
          <w:color w:val="000000"/>
        </w:rPr>
        <w:t>Thermal Resistance (R-value)</w:t>
      </w:r>
      <w:proofErr w:type="gramStart"/>
      <w:r>
        <w:rPr>
          <w:color w:val="000000"/>
        </w:rPr>
        <w:t xml:space="preserve">:  </w:t>
      </w:r>
      <w:r w:rsidRPr="00044DBB">
        <w:rPr>
          <w:color w:val="000000"/>
        </w:rPr>
        <w:t>Minimum</w:t>
      </w:r>
      <w:proofErr w:type="gramEnd"/>
      <w:r w:rsidRPr="00044DBB">
        <w:rPr>
          <w:color w:val="000000"/>
        </w:rPr>
        <w:t xml:space="preserve"> </w:t>
      </w:r>
      <w:r w:rsidR="00507C84">
        <w:rPr>
          <w:color w:val="000000"/>
        </w:rPr>
        <w:t>R-</w:t>
      </w:r>
      <w:r>
        <w:rPr>
          <w:color w:val="000000"/>
        </w:rPr>
        <w:t>7.0</w:t>
      </w:r>
      <w:r w:rsidRPr="00044DBB">
        <w:rPr>
          <w:color w:val="000000"/>
        </w:rPr>
        <w:t xml:space="preserve"> </w:t>
      </w:r>
      <w:r>
        <w:rPr>
          <w:color w:val="000000"/>
        </w:rPr>
        <w:t>at 1</w:t>
      </w:r>
      <w:r w:rsidRPr="00044DBB">
        <w:rPr>
          <w:color w:val="000000"/>
        </w:rPr>
        <w:t xml:space="preserve"> inch at 75 degrees F (24 degrees C) and </w:t>
      </w:r>
      <w:r>
        <w:rPr>
          <w:color w:val="000000"/>
        </w:rPr>
        <w:t>in</w:t>
      </w:r>
      <w:r w:rsidRPr="00044DBB">
        <w:rPr>
          <w:color w:val="000000"/>
        </w:rPr>
        <w:t xml:space="preserve"> accordance with ASTM C1289</w:t>
      </w:r>
    </w:p>
    <w:p w14:paraId="3340E7A7" w14:textId="77777777" w:rsidR="00571B9C" w:rsidRDefault="006821CF"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5</w:t>
      </w:r>
      <w:r w:rsidRPr="0019306D">
        <w:rPr>
          <w:rStyle w:val="Global"/>
          <w:color w:val="000000"/>
        </w:rPr>
        <w:t>.</w:t>
      </w:r>
      <w:r w:rsidRPr="0019306D">
        <w:rPr>
          <w:color w:val="000000"/>
        </w:rPr>
        <w:tab/>
      </w:r>
      <w:r w:rsidR="00571B9C">
        <w:rPr>
          <w:color w:val="000000"/>
        </w:rPr>
        <w:t>Compressive Strength: 25 psi when tested in accordance with ASTM D1621.</w:t>
      </w:r>
    </w:p>
    <w:p w14:paraId="5C03C776" w14:textId="77777777" w:rsidR="00571B9C" w:rsidRPr="0019306D"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6.</w:t>
      </w:r>
      <w:r>
        <w:rPr>
          <w:color w:val="000000"/>
        </w:rPr>
        <w:tab/>
      </w:r>
      <w:r w:rsidRPr="0019306D">
        <w:rPr>
          <w:color w:val="000000"/>
        </w:rPr>
        <w:t xml:space="preserve">Front Facer: </w:t>
      </w:r>
      <w:r w:rsidRPr="0019306D">
        <w:rPr>
          <w:color w:val="000000"/>
          <w:lang w:val="en-US"/>
        </w:rPr>
        <w:t xml:space="preserve">1 mil </w:t>
      </w:r>
      <w:r>
        <w:rPr>
          <w:color w:val="000000"/>
          <w:lang w:val="en-US"/>
        </w:rPr>
        <w:t>smooth aluminum.</w:t>
      </w:r>
    </w:p>
    <w:p w14:paraId="1807D2E2" w14:textId="77777777" w:rsidR="00571B9C" w:rsidRPr="0019306D"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lang w:val="en-US"/>
        </w:rPr>
        <w:t>7</w:t>
      </w:r>
      <w:r w:rsidRPr="0019306D">
        <w:rPr>
          <w:rStyle w:val="Global"/>
          <w:color w:val="000000"/>
        </w:rPr>
        <w:t>.</w:t>
      </w:r>
      <w:r w:rsidRPr="0019306D">
        <w:rPr>
          <w:color w:val="000000"/>
        </w:rPr>
        <w:tab/>
        <w:t>Back Facer:</w:t>
      </w:r>
      <w:r w:rsidRPr="0019306D">
        <w:rPr>
          <w:color w:val="000000"/>
          <w:lang w:val="en-US"/>
        </w:rPr>
        <w:t xml:space="preserve"> </w:t>
      </w:r>
      <w:r w:rsidRPr="0019306D">
        <w:rPr>
          <w:rStyle w:val="Choice"/>
          <w:color w:val="000000"/>
        </w:rPr>
        <w:t>1 mil smooth aluminum</w:t>
      </w:r>
      <w:r>
        <w:rPr>
          <w:rStyle w:val="Choice"/>
          <w:color w:val="000000"/>
          <w:lang w:val="en-US"/>
        </w:rPr>
        <w:t>.</w:t>
      </w:r>
    </w:p>
    <w:p w14:paraId="7F31F9D8" w14:textId="77777777" w:rsidR="00571B9C"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8</w:t>
      </w:r>
      <w:r w:rsidRPr="005C07DD">
        <w:rPr>
          <w:rStyle w:val="Global"/>
          <w:color w:val="000000"/>
        </w:rPr>
        <w:t>.</w:t>
      </w:r>
      <w:r w:rsidRPr="005C07DD">
        <w:rPr>
          <w:color w:val="000000"/>
        </w:rPr>
        <w:tab/>
        <w:t xml:space="preserve">Board Size: </w:t>
      </w:r>
      <w:r w:rsidRPr="005C07DD">
        <w:rPr>
          <w:rStyle w:val="Choice"/>
          <w:color w:val="000000"/>
        </w:rPr>
        <w:t xml:space="preserve">48 by 96 </w:t>
      </w:r>
      <w:proofErr w:type="gramStart"/>
      <w:r w:rsidRPr="005C07DD">
        <w:rPr>
          <w:rStyle w:val="Choice"/>
          <w:color w:val="000000"/>
        </w:rPr>
        <w:t>inch</w:t>
      </w:r>
      <w:proofErr w:type="gramEnd"/>
      <w:r w:rsidRPr="005C07DD">
        <w:rPr>
          <w:rStyle w:val="Choice"/>
          <w:color w:val="000000"/>
        </w:rPr>
        <w:t xml:space="preserve"> (1220 by 2440 mm)</w:t>
      </w:r>
      <w:r w:rsidRPr="005C07DD">
        <w:rPr>
          <w:color w:val="000000"/>
        </w:rPr>
        <w:t>.</w:t>
      </w:r>
    </w:p>
    <w:p w14:paraId="3B4ADA31" w14:textId="77777777" w:rsidR="00571B9C"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9</w:t>
      </w:r>
      <w:r>
        <w:rPr>
          <w:rStyle w:val="Global"/>
          <w:color w:val="000000"/>
        </w:rPr>
        <w:t>.</w:t>
      </w:r>
      <w:r>
        <w:rPr>
          <w:color w:val="000000"/>
        </w:rPr>
        <w:tab/>
        <w:t xml:space="preserve">Board </w:t>
      </w:r>
      <w:r w:rsidRPr="004E7CCD">
        <w:rPr>
          <w:color w:val="000000"/>
        </w:rPr>
        <w:t>Thickness:</w:t>
      </w:r>
      <w:r>
        <w:rPr>
          <w:color w:val="000000"/>
        </w:rPr>
        <w:t xml:space="preserve"> </w:t>
      </w:r>
      <w:r w:rsidRPr="005A0310">
        <w:rPr>
          <w:rStyle w:val="Choice"/>
          <w:color w:val="000000"/>
          <w:highlight w:val="yellow"/>
        </w:rPr>
        <w:t xml:space="preserve">____ </w:t>
      </w:r>
      <w:proofErr w:type="gramStart"/>
      <w:r w:rsidRPr="005A0310">
        <w:rPr>
          <w:rStyle w:val="Choice"/>
          <w:color w:val="000000"/>
          <w:highlight w:val="yellow"/>
        </w:rPr>
        <w:t>inch (_</w:t>
      </w:r>
      <w:proofErr w:type="gramEnd"/>
      <w:r w:rsidRPr="005A0310">
        <w:rPr>
          <w:rStyle w:val="Choice"/>
          <w:color w:val="000000"/>
          <w:highlight w:val="yellow"/>
        </w:rPr>
        <w:t>___ mm)</w:t>
      </w:r>
      <w:r w:rsidRPr="005A0310">
        <w:rPr>
          <w:color w:val="000000"/>
          <w:highlight w:val="yellow"/>
        </w:rPr>
        <w:t>.</w:t>
      </w:r>
    </w:p>
    <w:p w14:paraId="41A1540E" w14:textId="77777777" w:rsidR="00571B9C"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lang w:val="en-US"/>
        </w:rPr>
        <w:t>10</w:t>
      </w:r>
      <w:r>
        <w:rPr>
          <w:rStyle w:val="Global"/>
          <w:color w:val="000000"/>
        </w:rPr>
        <w:t>.</w:t>
      </w:r>
      <w:r>
        <w:rPr>
          <w:color w:val="000000"/>
        </w:rPr>
        <w:tab/>
        <w:t xml:space="preserve">Board Edges: </w:t>
      </w:r>
      <w:r>
        <w:rPr>
          <w:rStyle w:val="Choice"/>
          <w:color w:val="000000"/>
          <w:lang w:val="en-US"/>
        </w:rPr>
        <w:t>Square</w:t>
      </w:r>
      <w:r>
        <w:rPr>
          <w:color w:val="000000"/>
        </w:rPr>
        <w:t>.</w:t>
      </w:r>
    </w:p>
    <w:p w14:paraId="65227726" w14:textId="77777777" w:rsidR="00571B9C"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11.</w:t>
      </w:r>
      <w:r>
        <w:rPr>
          <w:color w:val="000000"/>
        </w:rPr>
        <w:tab/>
        <w:t>Flexural Strength: 75 psi in accordance with ASTM C203.</w:t>
      </w:r>
    </w:p>
    <w:p w14:paraId="7641D361" w14:textId="77777777" w:rsidR="00571B9C" w:rsidRPr="00396524" w:rsidRDefault="00571B9C"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12.</w:t>
      </w:r>
      <w:r>
        <w:rPr>
          <w:color w:val="000000"/>
          <w:lang w:val="en-US"/>
        </w:rPr>
        <w:tab/>
      </w:r>
      <w:r>
        <w:rPr>
          <w:color w:val="000000"/>
        </w:rPr>
        <w:t>Sustainability: Third party listed Environmental Product Declaration certificate.</w:t>
      </w:r>
    </w:p>
    <w:p w14:paraId="5E413B12" w14:textId="565723A0" w:rsidR="00BA3A56" w:rsidRDefault="0001346A" w:rsidP="00571B9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2.03</w:t>
      </w:r>
      <w:r>
        <w:rPr>
          <w:color w:val="000000"/>
        </w:rPr>
        <w:tab/>
        <w:t>ACCESSORIES</w:t>
      </w:r>
    </w:p>
    <w:p w14:paraId="0784189B" w14:textId="77777777" w:rsidR="00BA3A56" w:rsidRDefault="0001346A">
      <w:pPr>
        <w:pStyle w:val="CSILevel3N"/>
        <w:rPr>
          <w:color w:val="000000"/>
        </w:rPr>
      </w:pPr>
      <w:r>
        <w:rPr>
          <w:rStyle w:val="Global"/>
          <w:color w:val="000000"/>
        </w:rPr>
        <w:t>A.</w:t>
      </w:r>
      <w:r>
        <w:rPr>
          <w:color w:val="000000"/>
        </w:rPr>
        <w:tab/>
        <w:t>Fasteners: Provide insulated sheathing Manufacturer's recommended polymer or other corrosion protective coated steel screw fasteners for anchoring sheathing to metal wall framing. Fastener length and size based on wall sheathing thickness.</w:t>
      </w:r>
    </w:p>
    <w:p w14:paraId="71B09778" w14:textId="77777777" w:rsidR="00BA3A56" w:rsidRDefault="0001346A">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Acceptable Products:</w:t>
      </w:r>
    </w:p>
    <w:p w14:paraId="1EAFDA65" w14:textId="63EC25D3" w:rsidR="00BA3A56" w:rsidRDefault="0001346A">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a.</w:t>
      </w:r>
      <w:r>
        <w:rPr>
          <w:color w:val="000000"/>
        </w:rPr>
        <w:tab/>
      </w:r>
      <w:r w:rsidR="00EF2E24">
        <w:rPr>
          <w:color w:val="000000"/>
          <w:lang w:val="en-US"/>
        </w:rPr>
        <w:t>TRUFAST</w:t>
      </w:r>
      <w:r w:rsidR="006C6F6C">
        <w:rPr>
          <w:color w:val="000000"/>
          <w:lang w:val="en-US"/>
        </w:rPr>
        <w:t>®</w:t>
      </w:r>
      <w:r w:rsidR="00EF2E24">
        <w:rPr>
          <w:color w:val="000000"/>
          <w:lang w:val="en-US"/>
        </w:rPr>
        <w:t xml:space="preserve"> Walls</w:t>
      </w:r>
      <w:r>
        <w:rPr>
          <w:color w:val="000000"/>
        </w:rPr>
        <w:t xml:space="preserve"> </w:t>
      </w:r>
      <w:proofErr w:type="gramStart"/>
      <w:r>
        <w:rPr>
          <w:color w:val="000000"/>
        </w:rPr>
        <w:t>2 inch</w:t>
      </w:r>
      <w:proofErr w:type="gramEnd"/>
      <w:r>
        <w:rPr>
          <w:color w:val="000000"/>
        </w:rPr>
        <w:t xml:space="preserve"> diameter "THERMAL-GRIP ci Prong Washers" plastic washers which can be installed using either bulk Grip-Deck self-drilling screws or collated Grip-Deck screws [Use the Grip-Lok auto-feed fastening system for </w:t>
      </w:r>
      <w:proofErr w:type="gramStart"/>
      <w:r>
        <w:rPr>
          <w:color w:val="000000"/>
        </w:rPr>
        <w:t>high speed</w:t>
      </w:r>
      <w:proofErr w:type="gramEnd"/>
      <w:r>
        <w:rPr>
          <w:color w:val="000000"/>
        </w:rPr>
        <w:t xml:space="preserve"> application (recommended for wall assemblies up to 2 inches in thickness).] Contact</w:t>
      </w:r>
      <w:r w:rsidR="00DC2C41">
        <w:rPr>
          <w:color w:val="000000"/>
          <w:lang w:val="en-US"/>
        </w:rPr>
        <w:t xml:space="preserve"> TRUFAST</w:t>
      </w:r>
      <w:r w:rsidR="006C6F6C">
        <w:rPr>
          <w:color w:val="000000"/>
          <w:lang w:val="en-US"/>
        </w:rPr>
        <w:t>®</w:t>
      </w:r>
      <w:r w:rsidR="00DC2C41">
        <w:rPr>
          <w:color w:val="000000"/>
          <w:lang w:val="en-US"/>
        </w:rPr>
        <w:t xml:space="preserve"> Walls</w:t>
      </w:r>
      <w:r w:rsidR="002807E5">
        <w:rPr>
          <w:color w:val="000000"/>
          <w:lang w:val="en-US"/>
        </w:rPr>
        <w:t xml:space="preserve"> f</w:t>
      </w:r>
      <w:r>
        <w:rPr>
          <w:color w:val="000000"/>
        </w:rPr>
        <w:t>or more information</w:t>
      </w:r>
      <w:r w:rsidR="002807E5">
        <w:rPr>
          <w:color w:val="000000"/>
        </w:rPr>
        <w:t xml:space="preserve">: </w:t>
      </w:r>
      <w:r>
        <w:rPr>
          <w:color w:val="000000"/>
        </w:rPr>
        <w:t>616-454-3100.</w:t>
      </w:r>
    </w:p>
    <w:p w14:paraId="452B6807" w14:textId="77777777" w:rsidR="003A18AC" w:rsidRPr="00283836" w:rsidRDefault="0001346A" w:rsidP="003A18AC">
      <w:pPr>
        <w:pStyle w:val="CSILevel3N"/>
        <w:rPr>
          <w:color w:val="000000"/>
          <w:lang w:val="en-US"/>
        </w:rPr>
      </w:pPr>
      <w:r>
        <w:rPr>
          <w:rStyle w:val="Global"/>
          <w:color w:val="000000"/>
        </w:rPr>
        <w:t>B.</w:t>
      </w:r>
      <w:r>
        <w:rPr>
          <w:color w:val="000000"/>
        </w:rPr>
        <w:tab/>
      </w:r>
      <w:r w:rsidR="003A18AC">
        <w:rPr>
          <w:color w:val="000000"/>
        </w:rPr>
        <w:t xml:space="preserve">Penetration </w:t>
      </w:r>
      <w:r w:rsidR="003A18AC">
        <w:rPr>
          <w:color w:val="000000"/>
          <w:lang w:val="en-US"/>
        </w:rPr>
        <w:t xml:space="preserve">and Gap </w:t>
      </w:r>
      <w:r w:rsidR="003A18AC">
        <w:rPr>
          <w:color w:val="000000"/>
        </w:rPr>
        <w:t>Filler</w:t>
      </w:r>
    </w:p>
    <w:p w14:paraId="2D42B86D" w14:textId="77777777" w:rsidR="003A18AC" w:rsidRDefault="003A18AC" w:rsidP="003A18AC">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1.</w:t>
      </w:r>
      <w:r>
        <w:rPr>
          <w:color w:val="000000"/>
        </w:rPr>
        <w:tab/>
        <w:t>Acceptable Products:</w:t>
      </w:r>
    </w:p>
    <w:p w14:paraId="73A9E5F1" w14:textId="0A8CC745" w:rsidR="003A18AC" w:rsidRPr="00283836" w:rsidRDefault="003A18AC" w:rsidP="003A18AC">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rPr>
        <w:t>a.</w:t>
      </w:r>
      <w:r>
        <w:rPr>
          <w:color w:val="000000"/>
        </w:rPr>
        <w:tab/>
        <w:t xml:space="preserve">DuPont de Nemours Inc.; Great Stuff Pro™ Gaps &amp; Cracks </w:t>
      </w:r>
      <w:r>
        <w:rPr>
          <w:color w:val="000000"/>
          <w:lang w:val="en-US"/>
        </w:rPr>
        <w:t xml:space="preserve">Polyurethane Foam Sealant </w:t>
      </w:r>
      <w:r>
        <w:rPr>
          <w:color w:val="000000"/>
        </w:rPr>
        <w:t>for gaps ¼”</w:t>
      </w:r>
      <w:r>
        <w:rPr>
          <w:color w:val="000000"/>
          <w:lang w:val="en-US"/>
        </w:rPr>
        <w:t xml:space="preserve"> to 3”.</w:t>
      </w:r>
    </w:p>
    <w:p w14:paraId="57E73F2B" w14:textId="52D02282" w:rsidR="003A18AC" w:rsidRDefault="003A18AC" w:rsidP="003A18AC">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b.</w:t>
      </w:r>
      <w:r>
        <w:rPr>
          <w:color w:val="000000"/>
        </w:rPr>
        <w:tab/>
        <w:t>DuPont de Nemours Inc.; Great Stuff Pro™ Window &amp; Door</w:t>
      </w:r>
      <w:r>
        <w:rPr>
          <w:color w:val="000000"/>
          <w:lang w:val="en-US"/>
        </w:rPr>
        <w:t xml:space="preserve"> Polyurethane Foam Sealant for gaps ¼” to 3”</w:t>
      </w:r>
      <w:r>
        <w:rPr>
          <w:color w:val="000000"/>
        </w:rPr>
        <w:t>.</w:t>
      </w:r>
    </w:p>
    <w:p w14:paraId="5D6F2EC2" w14:textId="66FBDF91" w:rsidR="003A18AC" w:rsidRPr="00283836" w:rsidRDefault="003A18AC" w:rsidP="003A18AC">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rPr>
        <w:t>c.</w:t>
      </w:r>
      <w:r>
        <w:rPr>
          <w:color w:val="000000"/>
        </w:rPr>
        <w:tab/>
        <w:t>DuPont de Nemours Inc.; Froth-Pak™ Foam Insulation two component, quick-cure polyurethane foam for gaps 2”</w:t>
      </w:r>
      <w:r>
        <w:rPr>
          <w:color w:val="000000"/>
          <w:lang w:val="en-US"/>
        </w:rPr>
        <w:t xml:space="preserve"> to 4”.</w:t>
      </w:r>
    </w:p>
    <w:p w14:paraId="0DCB0C7E" w14:textId="0D61B606" w:rsidR="002C4CA8" w:rsidRPr="002551BB" w:rsidRDefault="002C4CA8" w:rsidP="003A18AC">
      <w:pPr>
        <w:pStyle w:val="CSILevel3N"/>
        <w:rPr>
          <w:color w:val="000000"/>
          <w:lang w:val="en-US"/>
        </w:rPr>
      </w:pPr>
      <w:r>
        <w:rPr>
          <w:rStyle w:val="Global"/>
          <w:color w:val="000000"/>
          <w:lang w:val="en-US"/>
        </w:rPr>
        <w:t>C</w:t>
      </w:r>
      <w:r>
        <w:rPr>
          <w:rStyle w:val="Global"/>
          <w:color w:val="000000"/>
        </w:rPr>
        <w:t>.</w:t>
      </w:r>
      <w:r>
        <w:rPr>
          <w:color w:val="000000"/>
        </w:rPr>
        <w:tab/>
        <w:t>Exterior Insulation Joint Treatment</w:t>
      </w:r>
      <w:r>
        <w:rPr>
          <w:color w:val="000000"/>
          <w:lang w:val="en-US"/>
        </w:rPr>
        <w:t xml:space="preserve"> (Optional)</w:t>
      </w:r>
    </w:p>
    <w:p w14:paraId="3B0D5F9B" w14:textId="77777777" w:rsidR="00E05446" w:rsidRDefault="002C4CA8" w:rsidP="00E05446">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bookmarkStart w:id="0" w:name="_Hlk17806979"/>
      <w:r>
        <w:rPr>
          <w:rStyle w:val="Global"/>
          <w:color w:val="000000"/>
        </w:rPr>
        <w:t>1.</w:t>
      </w:r>
      <w:r>
        <w:rPr>
          <w:color w:val="000000"/>
        </w:rPr>
        <w:tab/>
      </w:r>
      <w:bookmarkEnd w:id="0"/>
      <w:r w:rsidR="00E05446">
        <w:rPr>
          <w:color w:val="000000"/>
        </w:rPr>
        <w:t>Acceptable Products:</w:t>
      </w:r>
    </w:p>
    <w:p w14:paraId="0B198192" w14:textId="77777777" w:rsidR="00E05446" w:rsidRDefault="00E05446" w:rsidP="00E05446">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rPr>
        <w:t>a.</w:t>
      </w:r>
      <w:r>
        <w:rPr>
          <w:color w:val="000000"/>
        </w:rPr>
        <w:tab/>
        <w:t xml:space="preserve">DuPont de Nemours Inc.; </w:t>
      </w:r>
      <w:r>
        <w:rPr>
          <w:color w:val="000000"/>
          <w:lang w:val="en-US"/>
        </w:rPr>
        <w:t xml:space="preserve">DuPont™ </w:t>
      </w:r>
      <w:r>
        <w:rPr>
          <w:color w:val="000000"/>
        </w:rPr>
        <w:t xml:space="preserve">LiquidArmor™ LT Flashing and </w:t>
      </w:r>
      <w:r>
        <w:rPr>
          <w:color w:val="000000"/>
          <w:lang w:val="en-US"/>
        </w:rPr>
        <w:t>S</w:t>
      </w:r>
      <w:proofErr w:type="spellStart"/>
      <w:r>
        <w:rPr>
          <w:color w:val="000000"/>
        </w:rPr>
        <w:t>ealant</w:t>
      </w:r>
      <w:proofErr w:type="spellEnd"/>
      <w:r>
        <w:rPr>
          <w:color w:val="000000"/>
        </w:rPr>
        <w:t xml:space="preserve"> (for gaps &lt; ¼”</w:t>
      </w:r>
      <w:r>
        <w:rPr>
          <w:color w:val="000000"/>
          <w:lang w:val="en-US"/>
        </w:rPr>
        <w:t>).</w:t>
      </w:r>
    </w:p>
    <w:p w14:paraId="6C8C83B8" w14:textId="7DEFF2AF" w:rsidR="00E05446" w:rsidRDefault="00E05446" w:rsidP="00E05446">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rStyle w:val="Global"/>
          <w:color w:val="000000"/>
          <w:lang w:val="en-US"/>
        </w:rPr>
        <w:t>b</w:t>
      </w:r>
      <w:r>
        <w:rPr>
          <w:rStyle w:val="Global"/>
          <w:color w:val="000000"/>
        </w:rPr>
        <w:t>.</w:t>
      </w:r>
      <w:r>
        <w:rPr>
          <w:color w:val="000000"/>
        </w:rPr>
        <w:tab/>
        <w:t xml:space="preserve">DuPont de Nemours Inc.; </w:t>
      </w:r>
      <w:r>
        <w:rPr>
          <w:color w:val="000000"/>
          <w:lang w:val="en-US"/>
        </w:rPr>
        <w:t xml:space="preserve">DuPont™ </w:t>
      </w:r>
      <w:r>
        <w:rPr>
          <w:color w:val="000000"/>
        </w:rPr>
        <w:t xml:space="preserve">LiquidArmor™ </w:t>
      </w:r>
      <w:r>
        <w:rPr>
          <w:color w:val="000000"/>
          <w:lang w:val="en-US"/>
        </w:rPr>
        <w:t>QS</w:t>
      </w:r>
      <w:r>
        <w:rPr>
          <w:color w:val="000000"/>
        </w:rPr>
        <w:t xml:space="preserve"> Flashing and </w:t>
      </w:r>
      <w:r>
        <w:rPr>
          <w:color w:val="000000"/>
          <w:lang w:val="en-US"/>
        </w:rPr>
        <w:t>S</w:t>
      </w:r>
      <w:proofErr w:type="spellStart"/>
      <w:r>
        <w:rPr>
          <w:color w:val="000000"/>
        </w:rPr>
        <w:t>ealant</w:t>
      </w:r>
      <w:proofErr w:type="spellEnd"/>
      <w:r>
        <w:rPr>
          <w:color w:val="000000"/>
        </w:rPr>
        <w:t xml:space="preserve"> (for gaps &lt; ¼”</w:t>
      </w:r>
      <w:r>
        <w:rPr>
          <w:color w:val="000000"/>
          <w:lang w:val="en-US"/>
        </w:rPr>
        <w:t>).</w:t>
      </w:r>
    </w:p>
    <w:p w14:paraId="30FFDB12" w14:textId="28083CBF" w:rsidR="002C4CA8" w:rsidRDefault="002C4CA8" w:rsidP="00E05446">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rStyle w:val="Global"/>
          <w:color w:val="000000"/>
          <w:lang w:val="en-US"/>
        </w:rPr>
      </w:pPr>
      <w:r>
        <w:rPr>
          <w:rStyle w:val="Global"/>
          <w:color w:val="000000"/>
          <w:lang w:val="en-US"/>
        </w:rPr>
        <w:t>2.</w:t>
      </w:r>
      <w:r w:rsidRPr="00283836">
        <w:rPr>
          <w:rStyle w:val="Global"/>
          <w:color w:val="000000"/>
        </w:rPr>
        <w:tab/>
      </w:r>
      <w:r>
        <w:rPr>
          <w:rStyle w:val="Global"/>
          <w:color w:val="000000"/>
          <w:lang w:val="en-US"/>
        </w:rPr>
        <w:t xml:space="preserve">For joints &gt;1/4”, use </w:t>
      </w:r>
      <w:r w:rsidR="00DC1BAE">
        <w:rPr>
          <w:rStyle w:val="Global"/>
          <w:color w:val="000000"/>
          <w:lang w:val="en-US"/>
        </w:rPr>
        <w:t>gap filler</w:t>
      </w:r>
      <w:r>
        <w:rPr>
          <w:rStyle w:val="Global"/>
          <w:color w:val="000000"/>
          <w:lang w:val="en-US"/>
        </w:rPr>
        <w:t xml:space="preserve"> prior to sealing joint.</w:t>
      </w:r>
    </w:p>
    <w:p w14:paraId="674CFA56" w14:textId="5BBA65FA" w:rsidR="00DC1BAE" w:rsidRPr="00283836" w:rsidRDefault="00DC1BAE" w:rsidP="00DC1BAE">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rStyle w:val="Global"/>
          <w:color w:val="000000"/>
          <w:lang w:val="en-US"/>
        </w:rPr>
      </w:pPr>
      <w:r>
        <w:rPr>
          <w:rStyle w:val="Global"/>
          <w:color w:val="000000"/>
          <w:lang w:val="en-US"/>
        </w:rPr>
        <w:t>a.</w:t>
      </w:r>
      <w:r>
        <w:rPr>
          <w:rStyle w:val="Global"/>
          <w:color w:val="000000"/>
          <w:lang w:val="en-US"/>
        </w:rPr>
        <w:tab/>
      </w:r>
      <w:r w:rsidR="006A1FDB">
        <w:rPr>
          <w:rStyle w:val="Global"/>
          <w:color w:val="000000"/>
          <w:lang w:val="en-US"/>
        </w:rPr>
        <w:t>DuPont de Nemours, Inc., Great Stuff Pro™ Gaps &amp; Cracks</w:t>
      </w:r>
    </w:p>
    <w:p w14:paraId="6284190E" w14:textId="77777777" w:rsidR="002C4CA8" w:rsidRDefault="002C4CA8" w:rsidP="002C4CA8">
      <w:pPr>
        <w:pStyle w:val="CSILevel3N"/>
        <w:rPr>
          <w:color w:val="000000"/>
          <w:lang w:val="en-US"/>
        </w:rPr>
      </w:pPr>
      <w:r>
        <w:rPr>
          <w:color w:val="000000"/>
          <w:lang w:val="en-US"/>
        </w:rPr>
        <w:t>D.</w:t>
      </w:r>
      <w:r>
        <w:rPr>
          <w:color w:val="000000"/>
          <w:lang w:val="en-US"/>
        </w:rPr>
        <w:tab/>
        <w:t>Roof/Wall Juncture Sealing</w:t>
      </w:r>
    </w:p>
    <w:p w14:paraId="00C20DEC" w14:textId="77777777" w:rsidR="002C4CA8" w:rsidRDefault="002C4CA8" w:rsidP="002C4CA8">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1.</w:t>
      </w:r>
      <w:r>
        <w:rPr>
          <w:color w:val="000000"/>
          <w:lang w:val="en-US"/>
        </w:rPr>
        <w:tab/>
        <w:t>Maintain continuity of air barrier by sealing the roof/wall juncture.</w:t>
      </w:r>
    </w:p>
    <w:p w14:paraId="2F9CD66D" w14:textId="77777777" w:rsidR="002C4CA8" w:rsidRDefault="002C4CA8" w:rsidP="002C4CA8">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2.</w:t>
      </w:r>
      <w:r>
        <w:rPr>
          <w:color w:val="000000"/>
          <w:lang w:val="en-US"/>
        </w:rPr>
        <w:tab/>
        <w:t>Acceptable Products:</w:t>
      </w:r>
    </w:p>
    <w:p w14:paraId="2EDAD636" w14:textId="197A7D4C" w:rsidR="002C4CA8" w:rsidRDefault="002C4CA8" w:rsidP="002C4CA8">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a.</w:t>
      </w:r>
      <w:r>
        <w:rPr>
          <w:color w:val="000000"/>
          <w:lang w:val="en-US"/>
        </w:rPr>
        <w:tab/>
        <w:t>DuPont de Nemours Inc.; Froth-Pak</w:t>
      </w:r>
      <w:r>
        <w:rPr>
          <w:color w:val="000000"/>
        </w:rPr>
        <w:t>™</w:t>
      </w:r>
      <w:r>
        <w:rPr>
          <w:color w:val="000000"/>
          <w:lang w:val="en-US"/>
        </w:rPr>
        <w:t xml:space="preserve"> Foam Insulation (Class A).</w:t>
      </w:r>
    </w:p>
    <w:p w14:paraId="1C58A6F4" w14:textId="77777777" w:rsidR="001077D4" w:rsidRPr="00BC3719" w:rsidRDefault="001077D4" w:rsidP="002C4CA8">
      <w:pPr>
        <w:pStyle w:val="CSILevel3N"/>
        <w:rPr>
          <w:color w:val="000000"/>
          <w:lang w:val="en-US"/>
        </w:rPr>
      </w:pPr>
    </w:p>
    <w:p w14:paraId="1009ABDC" w14:textId="77777777" w:rsidR="00BA3A56" w:rsidRDefault="0001346A">
      <w:pPr>
        <w:pStyle w:val="CSILevel1N"/>
        <w:rPr>
          <w:color w:val="000000"/>
        </w:rPr>
      </w:pPr>
      <w:r>
        <w:rPr>
          <w:color w:val="000000"/>
        </w:rPr>
        <w:lastRenderedPageBreak/>
        <w:t>PART 3</w:t>
      </w:r>
      <w:r w:rsidR="00260C57">
        <w:rPr>
          <w:color w:val="000000"/>
        </w:rPr>
        <w:t xml:space="preserve"> </w:t>
      </w:r>
      <w:r>
        <w:rPr>
          <w:color w:val="000000"/>
        </w:rPr>
        <w:t>EXECUTION</w:t>
      </w:r>
    </w:p>
    <w:p w14:paraId="5E12BE25" w14:textId="77777777" w:rsidR="00BA3A56" w:rsidRDefault="0001346A">
      <w:pPr>
        <w:pStyle w:val="CSILevel2N"/>
        <w:rPr>
          <w:color w:val="000000"/>
        </w:rPr>
      </w:pPr>
      <w:r>
        <w:rPr>
          <w:rStyle w:val="Global"/>
          <w:color w:val="000000"/>
        </w:rPr>
        <w:t>3.01</w:t>
      </w:r>
      <w:r>
        <w:rPr>
          <w:b w:val="0"/>
          <w:color w:val="000000"/>
        </w:rPr>
        <w:tab/>
      </w:r>
      <w:r>
        <w:rPr>
          <w:color w:val="000000"/>
        </w:rPr>
        <w:t>EXAMINATION</w:t>
      </w:r>
    </w:p>
    <w:p w14:paraId="101581E0" w14:textId="77777777" w:rsidR="00BA3A56" w:rsidRDefault="0001346A">
      <w:pPr>
        <w:pStyle w:val="CSILevel3N"/>
        <w:rPr>
          <w:color w:val="000000"/>
        </w:rPr>
      </w:pPr>
      <w:r>
        <w:rPr>
          <w:rStyle w:val="Global"/>
          <w:color w:val="000000"/>
        </w:rPr>
        <w:t>A.</w:t>
      </w:r>
      <w:r>
        <w:rPr>
          <w:color w:val="000000"/>
        </w:rPr>
        <w:tab/>
        <w:t>Verify that substrate, adjacent materials, and insulation materials are dry and that substrates are ready to receive insulation.</w:t>
      </w:r>
    </w:p>
    <w:p w14:paraId="242423E0" w14:textId="77777777" w:rsidR="002551BB" w:rsidRDefault="0001346A" w:rsidP="002551BB">
      <w:pPr>
        <w:pStyle w:val="CSILevel2N"/>
        <w:rPr>
          <w:rStyle w:val="Global"/>
          <w:color w:val="000000"/>
          <w:lang w:val="en-US"/>
        </w:rPr>
      </w:pPr>
      <w:r w:rsidRPr="00413D0E">
        <w:rPr>
          <w:rStyle w:val="Global"/>
          <w:color w:val="000000"/>
        </w:rPr>
        <w:t>3.02</w:t>
      </w:r>
      <w:r w:rsidRPr="00413D0E">
        <w:rPr>
          <w:b w:val="0"/>
          <w:color w:val="000000"/>
        </w:rPr>
        <w:tab/>
      </w:r>
      <w:r w:rsidR="00CC588A">
        <w:rPr>
          <w:color w:val="000000"/>
          <w:lang w:val="en-US"/>
        </w:rPr>
        <w:t xml:space="preserve">BOARD INSTALLATION IN </w:t>
      </w:r>
      <w:r w:rsidR="002551BB" w:rsidRPr="00413D0E">
        <w:rPr>
          <w:rStyle w:val="Global"/>
          <w:color w:val="000000"/>
          <w:lang w:val="en-US"/>
        </w:rPr>
        <w:t xml:space="preserve">INVERTED </w:t>
      </w:r>
      <w:r w:rsidR="00CC588A">
        <w:rPr>
          <w:rStyle w:val="Global"/>
          <w:color w:val="000000"/>
          <w:lang w:val="en-US"/>
        </w:rPr>
        <w:t>EXTERIOR WALLS</w:t>
      </w:r>
    </w:p>
    <w:p w14:paraId="19811661" w14:textId="77777777" w:rsidR="00413D0E" w:rsidRDefault="002551BB" w:rsidP="00413D0E">
      <w:pPr>
        <w:pStyle w:val="CSILevel3N"/>
        <w:rPr>
          <w:lang w:val="en-US"/>
        </w:rPr>
      </w:pPr>
      <w:r>
        <w:rPr>
          <w:lang w:val="en-US"/>
        </w:rPr>
        <w:t>A.</w:t>
      </w:r>
      <w:r>
        <w:rPr>
          <w:lang w:val="en-US"/>
        </w:rPr>
        <w:tab/>
        <w:t>Install insulation board directly to studs per Manufacturer’s installation instructions.</w:t>
      </w:r>
    </w:p>
    <w:p w14:paraId="08443E17" w14:textId="77777777" w:rsidR="00413D0E" w:rsidRDefault="002551BB" w:rsidP="002551BB">
      <w:pPr>
        <w:pStyle w:val="CSILevel3N"/>
        <w:rPr>
          <w:color w:val="000000"/>
          <w:lang w:val="en-US"/>
        </w:rPr>
      </w:pPr>
      <w:r>
        <w:rPr>
          <w:lang w:val="en-US"/>
        </w:rPr>
        <w:t>B.</w:t>
      </w:r>
      <w:r>
        <w:rPr>
          <w:lang w:val="en-US"/>
        </w:rPr>
        <w:tab/>
      </w:r>
      <w:r w:rsidR="00413D0E">
        <w:rPr>
          <w:lang w:val="en-US"/>
        </w:rPr>
        <w:t xml:space="preserve">Fasten at </w:t>
      </w:r>
      <w:r w:rsidR="00413D0E">
        <w:rPr>
          <w:rStyle w:val="Choice"/>
          <w:color w:val="000000"/>
        </w:rPr>
        <w:t>16 inches (406 mm)</w:t>
      </w:r>
      <w:r w:rsidR="00413D0E">
        <w:rPr>
          <w:color w:val="000000"/>
        </w:rPr>
        <w:t xml:space="preserve"> on center in the field, vertically and horizontally, and 12 inches on center at perimeter of wall, with manufacturer recommended mechanical fasteners</w:t>
      </w:r>
      <w:r w:rsidR="00413D0E">
        <w:rPr>
          <w:color w:val="000000"/>
          <w:lang w:val="en-US"/>
        </w:rPr>
        <w:t>.</w:t>
      </w:r>
    </w:p>
    <w:p w14:paraId="3D0EAA55" w14:textId="77777777" w:rsidR="00413D0E" w:rsidRDefault="00413D0E" w:rsidP="002551BB">
      <w:pPr>
        <w:pStyle w:val="CSILevel3N"/>
        <w:rPr>
          <w:lang w:val="en-US"/>
        </w:rPr>
      </w:pPr>
      <w:r>
        <w:rPr>
          <w:lang w:val="en-US"/>
        </w:rPr>
        <w:t>C.</w:t>
      </w:r>
      <w:r>
        <w:rPr>
          <w:lang w:val="en-US"/>
        </w:rPr>
        <w:tab/>
        <w:t>Install boards horizontally on walls, stagger the joints.</w:t>
      </w:r>
    </w:p>
    <w:p w14:paraId="76A95EA2" w14:textId="77777777" w:rsidR="00413D0E" w:rsidRDefault="00413D0E" w:rsidP="002551BB">
      <w:pPr>
        <w:pStyle w:val="CSILevel3N"/>
        <w:rPr>
          <w:lang w:val="en-US"/>
        </w:rPr>
      </w:pPr>
      <w:r>
        <w:rPr>
          <w:lang w:val="en-US"/>
        </w:rPr>
        <w:t>D.</w:t>
      </w:r>
      <w:r>
        <w:rPr>
          <w:lang w:val="en-US"/>
        </w:rPr>
        <w:tab/>
        <w:t>Cut and fit insulation tightly to protrusions or interruptions to the insulation plane.</w:t>
      </w:r>
    </w:p>
    <w:p w14:paraId="5AA0724C" w14:textId="77777777" w:rsidR="00455419" w:rsidRDefault="00455419" w:rsidP="00455419">
      <w:pPr>
        <w:pStyle w:val="CSILevel4N"/>
        <w:rPr>
          <w:color w:val="000000"/>
          <w:lang w:val="en-US"/>
        </w:rPr>
      </w:pPr>
      <w:r>
        <w:rPr>
          <w:color w:val="000000"/>
        </w:rPr>
        <w:t>1.</w:t>
      </w:r>
      <w:r>
        <w:rPr>
          <w:color w:val="000000"/>
        </w:rPr>
        <w:tab/>
      </w:r>
      <w:r>
        <w:rPr>
          <w:color w:val="000000"/>
          <w:lang w:val="en-US"/>
        </w:rPr>
        <w:t>Seal around penetrations using Penetration and Gap Filler material.</w:t>
      </w:r>
    </w:p>
    <w:p w14:paraId="584DBAC7" w14:textId="77777777" w:rsidR="00455419" w:rsidRPr="00455419" w:rsidRDefault="00455419" w:rsidP="00455419">
      <w:pPr>
        <w:pStyle w:val="CSILevel4N"/>
        <w:rPr>
          <w:color w:val="000000"/>
          <w:lang w:val="en-US"/>
        </w:rPr>
      </w:pPr>
      <w:r>
        <w:rPr>
          <w:color w:val="000000"/>
          <w:lang w:val="en-US"/>
        </w:rPr>
        <w:t xml:space="preserve">2. </w:t>
      </w:r>
      <w:r>
        <w:rPr>
          <w:color w:val="000000"/>
          <w:lang w:val="en-US"/>
        </w:rPr>
        <w:tab/>
        <w:t>Maintain continuity of air barrier by sealing the roof/wall juncture with Roof/Wall Juncture Sealing material.</w:t>
      </w:r>
    </w:p>
    <w:p w14:paraId="39035715" w14:textId="77777777" w:rsidR="002551BB" w:rsidRPr="00413D0E" w:rsidRDefault="00413D0E" w:rsidP="002551BB">
      <w:pPr>
        <w:pStyle w:val="CSILevel3N"/>
        <w:rPr>
          <w:lang w:val="en-US"/>
        </w:rPr>
      </w:pPr>
      <w:r>
        <w:rPr>
          <w:lang w:val="en-US"/>
        </w:rPr>
        <w:t>E.</w:t>
      </w:r>
      <w:r>
        <w:rPr>
          <w:lang w:val="en-US"/>
        </w:rPr>
        <w:tab/>
      </w:r>
      <w:r>
        <w:rPr>
          <w:color w:val="000000"/>
        </w:rPr>
        <w:t xml:space="preserve">If using insulation as air/water barrier: Seal </w:t>
      </w:r>
      <w:r w:rsidR="001077D4">
        <w:rPr>
          <w:color w:val="000000"/>
          <w:lang w:val="en-US"/>
        </w:rPr>
        <w:t xml:space="preserve">board </w:t>
      </w:r>
      <w:r>
        <w:rPr>
          <w:color w:val="000000"/>
        </w:rPr>
        <w:t>joints with Manufacture</w:t>
      </w:r>
      <w:r w:rsidR="00455419">
        <w:rPr>
          <w:color w:val="000000"/>
        </w:rPr>
        <w:t>r's recommended sealant product, consistent</w:t>
      </w:r>
      <w:r>
        <w:rPr>
          <w:color w:val="000000"/>
        </w:rPr>
        <w:t xml:space="preserve"> with </w:t>
      </w:r>
      <w:hyperlink r:id="rId17" w:history="1">
        <w:r>
          <w:rPr>
            <w:color w:val="000000"/>
            <w:u w:val="single"/>
          </w:rPr>
          <w:t>ASTM E2357</w:t>
        </w:r>
      </w:hyperlink>
      <w:r w:rsidR="00455419" w:rsidRPr="00455419">
        <w:rPr>
          <w:color w:val="000000"/>
          <w:lang w:val="en-US"/>
        </w:rPr>
        <w:t xml:space="preserve"> tested assembly.</w:t>
      </w:r>
    </w:p>
    <w:p w14:paraId="5030A4F5" w14:textId="163482E9" w:rsidR="002551BB" w:rsidRDefault="00413D0E" w:rsidP="002551BB">
      <w:pPr>
        <w:pStyle w:val="CSILevel3N"/>
        <w:rPr>
          <w:lang w:val="en-US"/>
        </w:rPr>
      </w:pPr>
      <w:r>
        <w:rPr>
          <w:lang w:val="en-US"/>
        </w:rPr>
        <w:t>F</w:t>
      </w:r>
      <w:r w:rsidR="002551BB">
        <w:rPr>
          <w:lang w:val="en-US"/>
        </w:rPr>
        <w:t>.</w:t>
      </w:r>
      <w:r w:rsidR="002551BB">
        <w:rPr>
          <w:lang w:val="en-US"/>
        </w:rPr>
        <w:tab/>
        <w:t>Install exterior gypsum board over the insulation</w:t>
      </w:r>
      <w:r w:rsidR="00455419">
        <w:rPr>
          <w:lang w:val="en-US"/>
        </w:rPr>
        <w:t xml:space="preserve"> per gypsum </w:t>
      </w:r>
      <w:r w:rsidR="00C125C1">
        <w:rPr>
          <w:lang w:val="en-US"/>
        </w:rPr>
        <w:t>m</w:t>
      </w:r>
      <w:r w:rsidR="00455419">
        <w:rPr>
          <w:lang w:val="en-US"/>
        </w:rPr>
        <w:t xml:space="preserve">anufacturer’s recommendations per specification section </w:t>
      </w:r>
      <w:r w:rsidR="00455419" w:rsidRPr="00455419">
        <w:rPr>
          <w:highlight w:val="yellow"/>
          <w:lang w:val="en-US"/>
        </w:rPr>
        <w:t>[_____]</w:t>
      </w:r>
      <w:r w:rsidR="002551BB">
        <w:rPr>
          <w:lang w:val="en-US"/>
        </w:rPr>
        <w:t>.</w:t>
      </w:r>
    </w:p>
    <w:p w14:paraId="75352D28" w14:textId="3D1D1969" w:rsidR="002551BB" w:rsidRPr="002551BB" w:rsidRDefault="00413D0E" w:rsidP="002551BB">
      <w:pPr>
        <w:pStyle w:val="CSILevel3N"/>
        <w:rPr>
          <w:lang w:val="en-US"/>
        </w:rPr>
      </w:pPr>
      <w:r>
        <w:rPr>
          <w:lang w:val="en-US"/>
        </w:rPr>
        <w:t>G</w:t>
      </w:r>
      <w:r w:rsidR="002551BB">
        <w:rPr>
          <w:lang w:val="en-US"/>
        </w:rPr>
        <w:t>.</w:t>
      </w:r>
      <w:r w:rsidR="002551BB">
        <w:rPr>
          <w:lang w:val="en-US"/>
        </w:rPr>
        <w:tab/>
        <w:t>Install water/air barrier on exterior gypsum</w:t>
      </w:r>
      <w:r w:rsidR="00455419">
        <w:rPr>
          <w:lang w:val="en-US"/>
        </w:rPr>
        <w:t xml:space="preserve"> per water/air barrier </w:t>
      </w:r>
      <w:r w:rsidR="00C125C1">
        <w:rPr>
          <w:lang w:val="en-US"/>
        </w:rPr>
        <w:t>m</w:t>
      </w:r>
      <w:r w:rsidR="00455419">
        <w:rPr>
          <w:lang w:val="en-US"/>
        </w:rPr>
        <w:t xml:space="preserve">anufacturer’s recommendations per specification </w:t>
      </w:r>
      <w:proofErr w:type="gramStart"/>
      <w:r w:rsidR="00455419">
        <w:rPr>
          <w:lang w:val="en-US"/>
        </w:rPr>
        <w:t xml:space="preserve">section </w:t>
      </w:r>
      <w:r w:rsidR="00455419" w:rsidRPr="00455419">
        <w:rPr>
          <w:highlight w:val="yellow"/>
          <w:lang w:val="en-US"/>
        </w:rPr>
        <w:t>[_</w:t>
      </w:r>
      <w:proofErr w:type="gramEnd"/>
      <w:r w:rsidR="00455419" w:rsidRPr="00455419">
        <w:rPr>
          <w:highlight w:val="yellow"/>
          <w:lang w:val="en-US"/>
        </w:rPr>
        <w:t>____]</w:t>
      </w:r>
      <w:r w:rsidR="002551BB">
        <w:rPr>
          <w:lang w:val="en-US"/>
        </w:rPr>
        <w:t>.</w:t>
      </w:r>
    </w:p>
    <w:p w14:paraId="141255CA" w14:textId="77777777" w:rsidR="00BA3A56" w:rsidRDefault="0001346A">
      <w:pPr>
        <w:pStyle w:val="CSILevel2N"/>
        <w:rPr>
          <w:color w:val="000000"/>
        </w:rPr>
      </w:pPr>
      <w:r>
        <w:rPr>
          <w:rStyle w:val="Global"/>
          <w:color w:val="000000"/>
        </w:rPr>
        <w:t>3.0</w:t>
      </w:r>
      <w:r w:rsidR="00413D0E">
        <w:rPr>
          <w:rStyle w:val="Global"/>
          <w:color w:val="000000"/>
          <w:lang w:val="en-US"/>
        </w:rPr>
        <w:t>3</w:t>
      </w:r>
      <w:r>
        <w:rPr>
          <w:b w:val="0"/>
          <w:color w:val="000000"/>
        </w:rPr>
        <w:tab/>
      </w:r>
      <w:r>
        <w:rPr>
          <w:color w:val="000000"/>
        </w:rPr>
        <w:t>FIELD QUALITY CONTROL</w:t>
      </w:r>
    </w:p>
    <w:p w14:paraId="1E71DC69" w14:textId="77777777" w:rsidR="00BA3A56" w:rsidRDefault="0001346A">
      <w:pPr>
        <w:pStyle w:val="CSILevel3N"/>
        <w:rPr>
          <w:color w:val="000000"/>
        </w:rPr>
      </w:pPr>
      <w:r>
        <w:rPr>
          <w:rStyle w:val="Global"/>
          <w:color w:val="000000"/>
        </w:rPr>
        <w:t>A.</w:t>
      </w:r>
      <w:r>
        <w:rPr>
          <w:color w:val="000000"/>
        </w:rPr>
        <w:tab/>
        <w:t xml:space="preserve">See Section </w:t>
      </w:r>
      <w:r>
        <w:rPr>
          <w:rStyle w:val="Global"/>
          <w:color w:val="000000"/>
        </w:rPr>
        <w:t>01 4000 - Quality Requirements</w:t>
      </w:r>
      <w:r>
        <w:rPr>
          <w:color w:val="000000"/>
        </w:rPr>
        <w:t>, for additional requirements.</w:t>
      </w:r>
    </w:p>
    <w:p w14:paraId="11215A33" w14:textId="77777777" w:rsidR="00BA3A56" w:rsidRDefault="0001346A">
      <w:pPr>
        <w:pStyle w:val="CSILevel2N"/>
        <w:rPr>
          <w:color w:val="000000"/>
        </w:rPr>
      </w:pPr>
      <w:r>
        <w:rPr>
          <w:rStyle w:val="Global"/>
          <w:color w:val="000000"/>
        </w:rPr>
        <w:t>3.0</w:t>
      </w:r>
      <w:r w:rsidR="00413D0E">
        <w:rPr>
          <w:rStyle w:val="Global"/>
          <w:color w:val="000000"/>
          <w:lang w:val="en-US"/>
        </w:rPr>
        <w:t>4</w:t>
      </w:r>
      <w:r>
        <w:rPr>
          <w:b w:val="0"/>
          <w:color w:val="000000"/>
        </w:rPr>
        <w:tab/>
      </w:r>
      <w:r>
        <w:rPr>
          <w:color w:val="000000"/>
        </w:rPr>
        <w:t>PROTECTION</w:t>
      </w:r>
    </w:p>
    <w:p w14:paraId="478E16E4" w14:textId="77777777" w:rsidR="00BA3A56" w:rsidRDefault="0001346A">
      <w:pPr>
        <w:pStyle w:val="CSILevel3N"/>
        <w:keepNext/>
        <w:rPr>
          <w:color w:val="000000"/>
        </w:rPr>
      </w:pPr>
      <w:r>
        <w:rPr>
          <w:rStyle w:val="Global"/>
          <w:color w:val="000000"/>
        </w:rPr>
        <w:t>A.</w:t>
      </w:r>
      <w:r>
        <w:rPr>
          <w:color w:val="000000"/>
        </w:rPr>
        <w:tab/>
        <w:t>Do not permit installed insulation to be damaged prior to its concealment.</w:t>
      </w:r>
    </w:p>
    <w:p w14:paraId="311103CB" w14:textId="77777777" w:rsidR="002551BB" w:rsidRDefault="0001346A">
      <w:pPr>
        <w:pStyle w:val="CSILevel0"/>
        <w:keepNext w:val="0"/>
        <w:rPr>
          <w:color w:val="000000"/>
        </w:rPr>
      </w:pPr>
      <w:r>
        <w:rPr>
          <w:color w:val="000000"/>
        </w:rPr>
        <w:t>END OF SECTION</w:t>
      </w:r>
      <w:r w:rsidR="002551BB">
        <w:rPr>
          <w:color w:val="000000"/>
        </w:rPr>
        <w:br w:type="page"/>
      </w:r>
    </w:p>
    <w:p w14:paraId="74CB49DA" w14:textId="77777777" w:rsidR="00BA3A56" w:rsidRDefault="00BA3A56">
      <w:pPr>
        <w:pStyle w:val="CSILevel0"/>
        <w:keepNext w:val="0"/>
        <w:rPr>
          <w:color w:val="000000"/>
        </w:rPr>
      </w:pPr>
    </w:p>
    <w:p w14:paraId="78011FAC" w14:textId="2FBD6125" w:rsidR="00B93384" w:rsidRPr="00AC5E80" w:rsidRDefault="00B93384" w:rsidP="00CE3C03">
      <w:pPr>
        <w:spacing w:after="240"/>
        <w:rPr>
          <w:rFonts w:ascii="Arial" w:hAnsi="Arial" w:cs="Arial"/>
          <w:color w:val="44546A" w:themeColor="text2"/>
          <w:sz w:val="12"/>
          <w:szCs w:val="12"/>
        </w:rPr>
      </w:pPr>
      <w:r w:rsidRPr="00AC5E80">
        <w:rPr>
          <w:rFonts w:ascii="Arial" w:hAnsi="Arial" w:cs="Arial"/>
          <w:b/>
          <w:bCs/>
          <w:color w:val="44546A" w:themeColor="text2"/>
          <w:sz w:val="12"/>
          <w:szCs w:val="12"/>
        </w:rPr>
        <w:t>NOTICE</w:t>
      </w:r>
      <w:r w:rsidRPr="00AC5E80">
        <w:rPr>
          <w:rFonts w:ascii="Arial" w:hAnsi="Arial" w:cs="Arial"/>
          <w:color w:val="44546A" w:themeColor="text2"/>
          <w:sz w:val="12"/>
          <w:szCs w:val="12"/>
        </w:rPr>
        <w:t>: No freedom from any patent owned by DuPont or others is to be inferred. Because use conditions and applicable laws may differ from one location to another and may change with time, Customer is responsible for determining whether products and the information in this document are appropriate for Customer’s use and for ensuring that Customer’s workplace and disposal practices are in compliance with applicable laws and other government enactments. The product shown in this literature may not be available for sale and/or available in all geographies where DuPont is represented. The claims made may not have been approved for use in all countries or regions. DuPont assumes no obligation or liability for the information in this document. References to “DuPont” or the “Company” mean the DuPont legal entity selling the products to Customer unless otherwise expressly noted. NO EXPRESS WARRANTIES ARE GIVEN EXCEPT FOR ANY APPLICABLE WRITTEN WARRANTIES SPECIFICALLY PROVIDED BY DuPont. ALL IMPLIED WARRANTIES INCLUDING THOSE OF MERCHANTABILITY AND FITNESS FOR A PARTICULAR PURPOSE ARE EXPRESSLY EXCLUDED. The buyer assumes all risks as to the use of the material. Buyer’s exclusive remedy or any claim (including without limitations, negligence, strict liability, or tort) shall be limited to the refund of the purchase price of the material. Failure to strictly adhere to any recommended procedures shall release DuPont, and its subsidiaries,  of all liability with respect to the materials or the use thereof. The information herein is not intended for use by non-professional designers, applicators or other persons who do not purchase or utilize this product in the normal course of their business.</w:t>
      </w:r>
    </w:p>
    <w:p w14:paraId="08F1BF68" w14:textId="77777777" w:rsidR="00CF50CC" w:rsidRPr="00AC5E80" w:rsidRDefault="00CF50CC" w:rsidP="00CF50CC">
      <w:pPr>
        <w:spacing w:after="240"/>
        <w:rPr>
          <w:rFonts w:ascii="Arial" w:hAnsi="Arial" w:cs="Arial"/>
          <w:color w:val="44546A" w:themeColor="text2"/>
          <w:sz w:val="12"/>
          <w:szCs w:val="12"/>
        </w:rPr>
      </w:pPr>
      <w:r w:rsidRPr="00AC5E80">
        <w:rPr>
          <w:rFonts w:ascii="Arial" w:hAnsi="Arial" w:cs="Arial"/>
          <w:color w:val="44546A" w:themeColor="text2"/>
          <w:sz w:val="12"/>
          <w:szCs w:val="12"/>
        </w:rPr>
        <w:t xml:space="preserve">This information is based on information that DuPont believes to be reliable. It is subject to change as additional knowledge and experience are gained. It is not intended as a substitute for any testing you may conduct to determine for yourself the suitability of our products for your particular purpose. Since conditions for use are outside the Company’s control, DuPont make no warranties, express or implied, and assumes no liability in connection with the use of this information. This information is not intended as a license to operate under or a recommendation to infringe any patent or technical information of DuPont or other persons covering any material or its use. </w:t>
      </w:r>
    </w:p>
    <w:p w14:paraId="0959BC30" w14:textId="77777777" w:rsidR="00AC5E80" w:rsidRPr="00AC5E80" w:rsidRDefault="00AC5E80" w:rsidP="00AC5E80">
      <w:pPr>
        <w:spacing w:after="240"/>
        <w:rPr>
          <w:rFonts w:ascii="Arial" w:hAnsi="Arial" w:cs="Arial"/>
          <w:color w:val="44546A" w:themeColor="text2"/>
          <w:sz w:val="12"/>
          <w:szCs w:val="12"/>
        </w:rPr>
      </w:pPr>
      <w:r w:rsidRPr="00AC5E80">
        <w:rPr>
          <w:rFonts w:ascii="Arial" w:hAnsi="Arial" w:cs="Arial"/>
          <w:b/>
          <w:bCs/>
          <w:color w:val="44546A" w:themeColor="text2"/>
          <w:sz w:val="12"/>
          <w:szCs w:val="12"/>
        </w:rPr>
        <w:t>Froth-Pak™ Foam System</w:t>
      </w:r>
      <w:r w:rsidRPr="00AC5E80">
        <w:rPr>
          <w:rFonts w:ascii="Arial" w:hAnsi="Arial" w:cs="Arial"/>
          <w:color w:val="44546A" w:themeColor="text2"/>
          <w:sz w:val="12"/>
          <w:szCs w:val="12"/>
        </w:rPr>
        <w:br/>
      </w:r>
      <w:r w:rsidRPr="00AC5E80">
        <w:rPr>
          <w:rFonts w:ascii="Arial" w:hAnsi="Arial" w:cs="Arial"/>
          <w:b/>
          <w:bCs/>
          <w:color w:val="44546A" w:themeColor="text2"/>
          <w:sz w:val="12"/>
          <w:szCs w:val="12"/>
        </w:rPr>
        <w:t>CAUTION:</w:t>
      </w:r>
      <w:r w:rsidRPr="00AC5E80">
        <w:rPr>
          <w:rFonts w:ascii="Arial" w:hAnsi="Arial" w:cs="Arial"/>
          <w:color w:val="44546A" w:themeColor="text2"/>
          <w:sz w:val="12"/>
          <w:szCs w:val="12"/>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case of spill, contact </w:t>
      </w:r>
      <w:proofErr w:type="spellStart"/>
      <w:r w:rsidRPr="00AC5E80">
        <w:rPr>
          <w:rFonts w:ascii="Arial" w:hAnsi="Arial" w:cs="Arial"/>
          <w:color w:val="44546A" w:themeColor="text2"/>
          <w:sz w:val="12"/>
          <w:szCs w:val="12"/>
        </w:rPr>
        <w:t>Chemtrec</w:t>
      </w:r>
      <w:proofErr w:type="spellEnd"/>
      <w:r w:rsidRPr="00AC5E80">
        <w:rPr>
          <w:rFonts w:ascii="Arial" w:hAnsi="Arial" w:cs="Arial"/>
          <w:color w:val="44546A" w:themeColor="text2"/>
          <w:sz w:val="12"/>
          <w:szCs w:val="12"/>
        </w:rPr>
        <w:t xml:space="preserve"> (CCN 7442): 1-800-424-9300</w:t>
      </w:r>
      <w:r w:rsidRPr="00AC5E80">
        <w:rPr>
          <w:rFonts w:ascii="Arial" w:hAnsi="Arial" w:cs="Arial"/>
          <w:color w:val="44546A" w:themeColor="text2"/>
          <w:sz w:val="12"/>
          <w:szCs w:val="12"/>
        </w:rPr>
        <w:br/>
        <w:t>Froth-Pak™ Polyurethane Foam product contains isocyanate, blowing agent and polyol. Contents under pressure. Read the instructions, review safe handling presentations, and read (Material) Safety Data Sheet ((M)SDS) carefully before use. Wear protective clothing to cover all skin (including long sleeves and hood), gloves, goggles or safety glasses, and proper respiratory protection. Do not breathe vapor or mist. Use only with adequate ventilation per use instructions. The spray foam applicator and anyone within 25 feet of the applicator must use an approved air purifying respirator equipped with an organic vapor sorbent and a particle filter at a minimum. Increased ventilation significantly reduces the potential for isocyanate exposure; however, supplied air or an approved air-purifying respirator equipped with an organic vapor sorbent and a particulate filter may still be required to maintain exposure levels below ACGIH, OSHA, WEEL or other applicable limits. For situations where the atmospheric levels may exceed the level for which an air-purifying respirator is effective, use a positive-pressure, air-supplying respirator (</w:t>
      </w:r>
      <w:proofErr w:type="spellStart"/>
      <w:r w:rsidRPr="00AC5E80">
        <w:rPr>
          <w:rFonts w:ascii="Arial" w:hAnsi="Arial" w:cs="Arial"/>
          <w:color w:val="44546A" w:themeColor="text2"/>
          <w:sz w:val="12"/>
          <w:szCs w:val="12"/>
        </w:rPr>
        <w:t>air line</w:t>
      </w:r>
      <w:proofErr w:type="spellEnd"/>
      <w:r w:rsidRPr="00AC5E80">
        <w:rPr>
          <w:rFonts w:ascii="Arial" w:hAnsi="Arial" w:cs="Arial"/>
          <w:color w:val="44546A" w:themeColor="text2"/>
          <w:sz w:val="12"/>
          <w:szCs w:val="12"/>
        </w:rPr>
        <w:t xml:space="preserve"> or self-contained breathing apparatus). Spraying large amounts of foam indoors may require the use of a positive pressure, air-supplying respirator. Follow all applicable federal, state, local and employer regulations.</w:t>
      </w:r>
    </w:p>
    <w:p w14:paraId="529532B6" w14:textId="77777777" w:rsidR="00AC5E80" w:rsidRPr="00AC5E80" w:rsidRDefault="00AC5E80" w:rsidP="00AC5E80">
      <w:pPr>
        <w:spacing w:after="240"/>
        <w:rPr>
          <w:rFonts w:ascii="Arial" w:hAnsi="Arial" w:cs="Arial"/>
          <w:bCs/>
          <w:color w:val="44546A"/>
          <w:sz w:val="12"/>
          <w:szCs w:val="12"/>
          <w:lang w:val="en-US"/>
        </w:rPr>
      </w:pPr>
      <w:r w:rsidRPr="00AC5E80">
        <w:rPr>
          <w:rFonts w:ascii="Arial" w:hAnsi="Arial" w:cs="Arial"/>
          <w:b/>
          <w:color w:val="44546A"/>
          <w:sz w:val="12"/>
          <w:szCs w:val="12"/>
        </w:rPr>
        <w:t xml:space="preserve">Great Stuff Pro™ </w:t>
      </w:r>
      <w:r w:rsidRPr="00AC5E80">
        <w:rPr>
          <w:rFonts w:ascii="Arial" w:hAnsi="Arial" w:cs="Arial"/>
          <w:b/>
          <w:color w:val="44546A"/>
          <w:sz w:val="12"/>
          <w:szCs w:val="12"/>
          <w:lang w:val="en-US"/>
        </w:rPr>
        <w:t>Polyurethane Foam Sealant</w:t>
      </w:r>
      <w:r w:rsidRPr="00AC5E80">
        <w:rPr>
          <w:rFonts w:ascii="Arial" w:hAnsi="Arial" w:cs="Arial"/>
          <w:b/>
          <w:color w:val="44546A"/>
          <w:sz w:val="12"/>
          <w:szCs w:val="12"/>
          <w:lang w:val="en-US"/>
        </w:rPr>
        <w:br/>
        <w:t>CAUTION</w:t>
      </w:r>
      <w:r w:rsidRPr="00AC5E80">
        <w:rPr>
          <w:rFonts w:ascii="Arial" w:hAnsi="Arial" w:cs="Arial"/>
          <w:bCs/>
          <w:color w:val="44546A"/>
          <w:sz w:val="12"/>
          <w:szCs w:val="12"/>
          <w:lang w:val="en-US"/>
        </w:rPr>
        <w:t xml:space="preserve">: This product contains isocyanate and a flammable blowing agent. Read all instructions and (Material) Safety Data Sheet ((M)SDS), carefully before use. Eliminate all sources of ignition before use. Cover all skin. Wear long sleeves, gloves, and safety glasses or goggles. Not for use in aviation, or food/beverage contact, vehicle interior or under hood, or as structural support in marine applications.  Provide adequate ventilation or wear proper respiratory protection. Contents under pressure. Not to be used for filling closed cavities or voids such as behind walls and under tub surrounds; this improper use of the product could result in the accumulation of flammable vapors and/or uncured material.  Failure to follow the warnings and instructions provided with the product, and/or all applicable rules and regulations, can result in injury or death. When cured, these products are combustible and will burn if exposed to open flame or sparks from high-energy sources. Do not </w:t>
      </w:r>
      <w:proofErr w:type="gramStart"/>
      <w:r w:rsidRPr="00AC5E80">
        <w:rPr>
          <w:rFonts w:ascii="Arial" w:hAnsi="Arial" w:cs="Arial"/>
          <w:bCs/>
          <w:color w:val="44546A"/>
          <w:sz w:val="12"/>
          <w:szCs w:val="12"/>
          <w:lang w:val="en-US"/>
        </w:rPr>
        <w:t>expose</w:t>
      </w:r>
      <w:proofErr w:type="gramEnd"/>
      <w:r w:rsidRPr="00AC5E80">
        <w:rPr>
          <w:rFonts w:ascii="Arial" w:hAnsi="Arial" w:cs="Arial"/>
          <w:bCs/>
          <w:color w:val="44546A"/>
          <w:sz w:val="12"/>
          <w:szCs w:val="12"/>
          <w:lang w:val="en-US"/>
        </w:rPr>
        <w:t xml:space="preserve"> to temperatures above 240ºF (116ºC). For more information, consult (Material) Safety Data </w:t>
      </w:r>
      <w:proofErr w:type="gramStart"/>
      <w:r w:rsidRPr="00AC5E80">
        <w:rPr>
          <w:rFonts w:ascii="Arial" w:hAnsi="Arial" w:cs="Arial"/>
          <w:bCs/>
          <w:color w:val="44546A"/>
          <w:sz w:val="12"/>
          <w:szCs w:val="12"/>
          <w:lang w:val="en-US"/>
        </w:rPr>
        <w:t>Sheet ((</w:t>
      </w:r>
      <w:proofErr w:type="gramEnd"/>
      <w:r w:rsidRPr="00AC5E80">
        <w:rPr>
          <w:rFonts w:ascii="Arial" w:hAnsi="Arial" w:cs="Arial"/>
          <w:bCs/>
          <w:color w:val="44546A"/>
          <w:sz w:val="12"/>
          <w:szCs w:val="12"/>
          <w:lang w:val="en-US"/>
        </w:rPr>
        <w:t xml:space="preserve">M)SDS), call DuPont at 1-866-583-2583 or contact your local building inspector. In case of spill, contact </w:t>
      </w:r>
      <w:proofErr w:type="spellStart"/>
      <w:r w:rsidRPr="00AC5E80">
        <w:rPr>
          <w:rFonts w:ascii="Arial" w:hAnsi="Arial" w:cs="Arial"/>
          <w:bCs/>
          <w:color w:val="44546A"/>
          <w:sz w:val="12"/>
          <w:szCs w:val="12"/>
          <w:lang w:val="en-US"/>
        </w:rPr>
        <w:t>Chemtrec</w:t>
      </w:r>
      <w:proofErr w:type="spellEnd"/>
      <w:r w:rsidRPr="00AC5E80">
        <w:rPr>
          <w:rFonts w:ascii="Arial" w:hAnsi="Arial" w:cs="Arial"/>
          <w:bCs/>
          <w:color w:val="44546A"/>
          <w:sz w:val="12"/>
          <w:szCs w:val="12"/>
          <w:lang w:val="en-US"/>
        </w:rPr>
        <w:t xml:space="preserve"> (CCN 7442): 1-800-424-9300.  </w:t>
      </w:r>
    </w:p>
    <w:p w14:paraId="4148ED0F" w14:textId="32C90E89" w:rsidR="002C4CA8" w:rsidRPr="00AC5E80" w:rsidRDefault="002C4CA8" w:rsidP="002C4CA8">
      <w:pPr>
        <w:spacing w:after="240"/>
        <w:rPr>
          <w:rFonts w:ascii="Arial" w:hAnsi="Arial" w:cs="Arial"/>
          <w:bCs/>
          <w:color w:val="44546A"/>
          <w:sz w:val="12"/>
          <w:szCs w:val="12"/>
        </w:rPr>
      </w:pPr>
      <w:r w:rsidRPr="00AC5E80">
        <w:rPr>
          <w:rFonts w:ascii="Arial" w:hAnsi="Arial" w:cs="Arial"/>
          <w:b/>
          <w:color w:val="44546A"/>
          <w:sz w:val="12"/>
          <w:szCs w:val="12"/>
          <w:lang w:val="en-US"/>
        </w:rPr>
        <w:t xml:space="preserve">DuPont™ </w:t>
      </w:r>
      <w:proofErr w:type="spellStart"/>
      <w:r w:rsidRPr="00AC5E80">
        <w:rPr>
          <w:rFonts w:ascii="Arial" w:hAnsi="Arial" w:cs="Arial"/>
          <w:b/>
          <w:color w:val="44546A"/>
          <w:sz w:val="12"/>
          <w:szCs w:val="12"/>
        </w:rPr>
        <w:t>Liquid</w:t>
      </w:r>
      <w:r w:rsidRPr="00AC5E80">
        <w:rPr>
          <w:rFonts w:ascii="Arial" w:hAnsi="Arial" w:cs="Arial"/>
          <w:b/>
          <w:color w:val="44546A"/>
          <w:sz w:val="12"/>
          <w:szCs w:val="12"/>
          <w:lang w:val="en-US"/>
        </w:rPr>
        <w:t>A</w:t>
      </w:r>
      <w:r w:rsidRPr="00AC5E80">
        <w:rPr>
          <w:rFonts w:ascii="Arial" w:hAnsi="Arial" w:cs="Arial"/>
          <w:b/>
          <w:color w:val="44546A"/>
          <w:sz w:val="12"/>
          <w:szCs w:val="12"/>
        </w:rPr>
        <w:t>rmor</w:t>
      </w:r>
      <w:proofErr w:type="spellEnd"/>
      <w:r w:rsidRPr="00AC5E80">
        <w:rPr>
          <w:rFonts w:ascii="Arial" w:hAnsi="Arial" w:cs="Arial"/>
          <w:b/>
          <w:color w:val="44546A"/>
          <w:sz w:val="12"/>
          <w:szCs w:val="12"/>
        </w:rPr>
        <w:t>™</w:t>
      </w:r>
      <w:r w:rsidRPr="00AC5E80">
        <w:rPr>
          <w:rFonts w:ascii="Arial" w:hAnsi="Arial" w:cs="Arial"/>
          <w:b/>
          <w:color w:val="44546A"/>
          <w:sz w:val="12"/>
          <w:szCs w:val="12"/>
          <w:lang w:val="en-US"/>
        </w:rPr>
        <w:t xml:space="preserve"> Flashing and Sealant</w:t>
      </w:r>
      <w:r w:rsidRPr="00AC5E80">
        <w:rPr>
          <w:rFonts w:ascii="Arial" w:hAnsi="Arial" w:cs="Arial"/>
          <w:b/>
          <w:color w:val="44546A"/>
          <w:sz w:val="12"/>
          <w:szCs w:val="12"/>
          <w:vertAlign w:val="superscript"/>
        </w:rPr>
        <w:br/>
      </w:r>
      <w:r w:rsidR="00341585" w:rsidRPr="00AC5E80">
        <w:rPr>
          <w:rFonts w:ascii="Arial" w:hAnsi="Arial" w:cs="Arial"/>
          <w:bCs/>
          <w:color w:val="44546A"/>
          <w:sz w:val="12"/>
          <w:szCs w:val="12"/>
        </w:rPr>
        <w:t>Read the instructions and (Material) Safety Data Sheets ((M)SDS) carefully before use. It is recommended that spray applicators and those working in the spray area wear eye protection. Contact with exposed skin may cause skin discoloration and dryness. Gloves are recommended for prolonged exposures. Ensure adequate ventilation during spray applications.</w:t>
      </w:r>
    </w:p>
    <w:p w14:paraId="0CC546C7" w14:textId="663F5AFC" w:rsidR="004A6548" w:rsidRPr="00AC5E80" w:rsidRDefault="002C4CA8" w:rsidP="002C4CA8">
      <w:pPr>
        <w:spacing w:after="240"/>
        <w:rPr>
          <w:rFonts w:ascii="Arial" w:hAnsi="Arial" w:cs="Arial"/>
          <w:bCs/>
          <w:color w:val="44546A"/>
          <w:sz w:val="12"/>
          <w:szCs w:val="12"/>
        </w:rPr>
      </w:pPr>
      <w:r w:rsidRPr="00AC5E80">
        <w:rPr>
          <w:rFonts w:ascii="Arial" w:hAnsi="Arial" w:cs="Arial"/>
          <w:b/>
          <w:color w:val="44546A"/>
          <w:sz w:val="12"/>
          <w:szCs w:val="12"/>
          <w:lang w:val="en-US"/>
        </w:rPr>
        <w:t xml:space="preserve">DuPont™ </w:t>
      </w:r>
      <w:proofErr w:type="spellStart"/>
      <w:r w:rsidRPr="00AC5E80">
        <w:rPr>
          <w:rFonts w:ascii="Arial" w:hAnsi="Arial" w:cs="Arial"/>
          <w:b/>
          <w:color w:val="44546A"/>
          <w:sz w:val="12"/>
          <w:szCs w:val="12"/>
        </w:rPr>
        <w:t>Thermax</w:t>
      </w:r>
      <w:r w:rsidRPr="00AC5E80">
        <w:rPr>
          <w:rFonts w:ascii="Arial" w:hAnsi="Arial" w:cs="Arial"/>
          <w:b/>
          <w:color w:val="44546A"/>
          <w:sz w:val="12"/>
          <w:szCs w:val="12"/>
          <w:vertAlign w:val="superscript"/>
        </w:rPr>
        <w:t>TM</w:t>
      </w:r>
      <w:proofErr w:type="spellEnd"/>
      <w:r w:rsidRPr="00AC5E80">
        <w:rPr>
          <w:rFonts w:ascii="Arial" w:hAnsi="Arial" w:cs="Arial"/>
          <w:b/>
          <w:color w:val="44546A"/>
          <w:sz w:val="12"/>
          <w:szCs w:val="12"/>
        </w:rPr>
        <w:t xml:space="preserve"> Brand Polyisocyanurate Insulation</w:t>
      </w:r>
      <w:r w:rsidRPr="00AC5E80">
        <w:rPr>
          <w:rFonts w:ascii="Arial" w:hAnsi="Arial" w:cs="Arial"/>
          <w:b/>
          <w:color w:val="44546A"/>
          <w:sz w:val="12"/>
          <w:szCs w:val="12"/>
        </w:rPr>
        <w:br/>
      </w:r>
      <w:r w:rsidR="004A6548" w:rsidRPr="00AC5E80">
        <w:rPr>
          <w:rFonts w:ascii="Arial" w:hAnsi="Arial" w:cs="Arial"/>
          <w:b/>
          <w:color w:val="44546A"/>
          <w:sz w:val="12"/>
          <w:szCs w:val="12"/>
        </w:rPr>
        <w:t xml:space="preserve">CAUTION: </w:t>
      </w:r>
      <w:r w:rsidR="004A6548" w:rsidRPr="00AC5E80">
        <w:rPr>
          <w:rFonts w:ascii="Arial" w:hAnsi="Arial" w:cs="Arial"/>
          <w:bCs/>
          <w:color w:val="44546A"/>
          <w:sz w:val="12"/>
          <w:szCs w:val="12"/>
        </w:rPr>
        <w:t xml:space="preserve">This product is combustible and shall only be used as specified by the local building code with respect to flame spread classification and to the use of a suitable thermal barrier. For more information, consult (Material) Safety Data Sheet ((M)SDS),  call DuPont at 1-866-583-2583, or contact your local building inspector. </w:t>
      </w:r>
    </w:p>
    <w:p w14:paraId="3A7AD157" w14:textId="77777777" w:rsidR="002C4CA8" w:rsidRPr="00AC5E80" w:rsidRDefault="002C4CA8" w:rsidP="002C4CA8">
      <w:pPr>
        <w:spacing w:after="240"/>
        <w:rPr>
          <w:rFonts w:ascii="Arial" w:hAnsi="Arial" w:cs="Arial"/>
          <w:color w:val="44546A"/>
          <w:sz w:val="12"/>
          <w:szCs w:val="12"/>
        </w:rPr>
      </w:pPr>
      <w:r w:rsidRPr="00AC5E80">
        <w:rPr>
          <w:rFonts w:ascii="Arial" w:hAnsi="Arial" w:cs="Arial"/>
          <w:b/>
          <w:color w:val="44546A"/>
          <w:sz w:val="12"/>
          <w:szCs w:val="12"/>
        </w:rPr>
        <w:t>WARNING</w:t>
      </w:r>
      <w:r w:rsidRPr="00AC5E80">
        <w:rPr>
          <w:rFonts w:ascii="Arial" w:hAnsi="Arial" w:cs="Arial"/>
          <w:color w:val="44546A"/>
          <w:sz w:val="12"/>
          <w:szCs w:val="12"/>
        </w:rPr>
        <w:t>: Rigid foam insulation does not constitute a working walkable surface or qualify as a fall protection product.</w:t>
      </w:r>
    </w:p>
    <w:p w14:paraId="14BDD40B" w14:textId="77777777" w:rsidR="002C4CA8" w:rsidRPr="00AC5E80" w:rsidRDefault="002C4CA8" w:rsidP="002C4CA8">
      <w:pPr>
        <w:spacing w:after="240"/>
        <w:rPr>
          <w:rFonts w:ascii="Arial" w:hAnsi="Arial" w:cs="Arial"/>
          <w:color w:val="44546A"/>
          <w:sz w:val="12"/>
          <w:szCs w:val="12"/>
        </w:rPr>
      </w:pPr>
      <w:r w:rsidRPr="00AC5E80">
        <w:rPr>
          <w:rFonts w:ascii="Arial" w:hAnsi="Arial" w:cs="Arial"/>
          <w:color w:val="44546A"/>
          <w:sz w:val="12"/>
          <w:szCs w:val="12"/>
        </w:rPr>
        <w:t>Building and/or construction practices unrelated to building materials could greatly affect moisture and the potential for mold formation. No material supplier including DuPont can give assurance that mold will not develop in any specific system.</w:t>
      </w:r>
    </w:p>
    <w:p w14:paraId="7FC4FF69" w14:textId="011D041C" w:rsidR="002807E5" w:rsidRPr="00AC5E80" w:rsidRDefault="002807E5" w:rsidP="002C4CA8">
      <w:pPr>
        <w:spacing w:after="240"/>
        <w:rPr>
          <w:rFonts w:ascii="Arial" w:hAnsi="Arial" w:cs="Arial"/>
          <w:color w:val="44546A"/>
          <w:sz w:val="12"/>
          <w:szCs w:val="12"/>
        </w:rPr>
      </w:pPr>
      <w:r w:rsidRPr="00AC5E80">
        <w:rPr>
          <w:rFonts w:ascii="Arial" w:hAnsi="Arial" w:cs="Arial"/>
          <w:color w:val="44546A"/>
          <w:sz w:val="12"/>
          <w:szCs w:val="12"/>
        </w:rPr>
        <w:t>TRUFAST® is a registered trademark of ALTENLOH, BRINCK &amp; CO. US, INC.</w:t>
      </w:r>
    </w:p>
    <w:p w14:paraId="2A401D34" w14:textId="77777777" w:rsidR="00CF50CC" w:rsidRPr="00AC5E80" w:rsidRDefault="00CF50CC" w:rsidP="00CF50CC">
      <w:pPr>
        <w:spacing w:after="240"/>
        <w:rPr>
          <w:rFonts w:ascii="Arial" w:hAnsi="Arial" w:cs="Arial"/>
          <w:color w:val="44546A" w:themeColor="text2"/>
          <w:sz w:val="12"/>
          <w:szCs w:val="12"/>
        </w:rPr>
      </w:pPr>
      <w:r w:rsidRPr="00AC5E80">
        <w:rPr>
          <w:rFonts w:ascii="Arial" w:hAnsi="Arial" w:cs="Arial"/>
          <w:color w:val="44546A" w:themeColor="text2"/>
          <w:sz w:val="12"/>
          <w:szCs w:val="12"/>
        </w:rPr>
        <w:t xml:space="preserve">© 2025 DuPont. All rights reserved. DuPont™, the DuPont Oval Logo, and all trademarks and service marks denoted with ™, </w:t>
      </w:r>
      <w:r w:rsidRPr="00AC5E80">
        <w:rPr>
          <w:rFonts w:ascii="Cambria Math" w:hAnsi="Cambria Math" w:cs="Cambria Math"/>
          <w:color w:val="44546A" w:themeColor="text2"/>
          <w:sz w:val="12"/>
          <w:szCs w:val="12"/>
        </w:rPr>
        <w:t>℠</w:t>
      </w:r>
      <w:r w:rsidRPr="00AC5E80">
        <w:rPr>
          <w:rFonts w:ascii="Arial" w:hAnsi="Arial" w:cs="Arial"/>
          <w:color w:val="44546A" w:themeColor="text2"/>
          <w:sz w:val="12"/>
          <w:szCs w:val="12"/>
        </w:rPr>
        <w:t xml:space="preserve"> or ® are owned by affiliates of DuPont de Nemours, Inc. unless otherwise noted.</w:t>
      </w:r>
    </w:p>
    <w:p w14:paraId="4D00678F" w14:textId="6E71966C" w:rsidR="0001346A" w:rsidRPr="00AC5E80" w:rsidRDefault="00E63EBB" w:rsidP="002551BB">
      <w:pPr>
        <w:autoSpaceDE w:val="0"/>
        <w:autoSpaceDN w:val="0"/>
        <w:adjustRightInd w:val="0"/>
        <w:spacing w:after="240"/>
        <w:jc w:val="right"/>
        <w:rPr>
          <w:rFonts w:ascii="Arial" w:hAnsi="Arial" w:cs="Arial"/>
          <w:color w:val="44546A" w:themeColor="text2"/>
          <w:sz w:val="12"/>
          <w:szCs w:val="12"/>
          <w:lang w:val="en-US"/>
        </w:rPr>
      </w:pPr>
      <w:proofErr w:type="gramStart"/>
      <w:r w:rsidRPr="00AC5E80">
        <w:rPr>
          <w:rFonts w:ascii="Arial" w:hAnsi="Arial" w:cs="Arial"/>
          <w:color w:val="44546A" w:themeColor="text2"/>
          <w:sz w:val="12"/>
          <w:szCs w:val="12"/>
          <w:lang w:val="en-US"/>
        </w:rPr>
        <w:t>Form</w:t>
      </w:r>
      <w:proofErr w:type="gramEnd"/>
      <w:r w:rsidRPr="00AC5E80">
        <w:rPr>
          <w:rFonts w:ascii="Arial" w:hAnsi="Arial" w:cs="Arial"/>
          <w:color w:val="44546A" w:themeColor="text2"/>
          <w:sz w:val="12"/>
          <w:szCs w:val="12"/>
          <w:lang w:val="en-US"/>
        </w:rPr>
        <w:t xml:space="preserve"> No. </w:t>
      </w:r>
      <w:r w:rsidR="00831F54" w:rsidRPr="00AC5E80">
        <w:rPr>
          <w:rFonts w:ascii="Arial" w:hAnsi="Arial" w:cs="Arial"/>
          <w:color w:val="44546A" w:themeColor="text2"/>
          <w:sz w:val="12"/>
          <w:szCs w:val="12"/>
        </w:rPr>
        <w:t>43-D100412-enNA</w:t>
      </w:r>
      <w:r w:rsidR="003404FB" w:rsidRPr="00AC5E80">
        <w:rPr>
          <w:rFonts w:ascii="Arial" w:hAnsi="Arial" w:cs="Arial"/>
          <w:color w:val="44546A" w:themeColor="text2"/>
          <w:sz w:val="12"/>
          <w:szCs w:val="12"/>
        </w:rPr>
        <w:t>-</w:t>
      </w:r>
      <w:r w:rsidR="00893B72" w:rsidRPr="00AC5E80">
        <w:rPr>
          <w:rFonts w:ascii="Arial" w:hAnsi="Arial" w:cs="Arial"/>
          <w:color w:val="44546A" w:themeColor="text2"/>
          <w:sz w:val="12"/>
          <w:szCs w:val="12"/>
        </w:rPr>
        <w:t>12</w:t>
      </w:r>
      <w:r w:rsidR="003404FB" w:rsidRPr="00AC5E80">
        <w:rPr>
          <w:rFonts w:ascii="Arial" w:hAnsi="Arial" w:cs="Arial"/>
          <w:color w:val="44546A" w:themeColor="text2"/>
          <w:sz w:val="12"/>
          <w:szCs w:val="12"/>
        </w:rPr>
        <w:t>25</w:t>
      </w:r>
    </w:p>
    <w:sectPr w:rsidR="0001346A" w:rsidRPr="00AC5E80" w:rsidSect="00C04D8E">
      <w:headerReference w:type="default" r:id="rId18"/>
      <w:footerReference w:type="default" r:id="rId19"/>
      <w:headerReference w:type="first" r:id="rId20"/>
      <w:footerReference w:type="first" r:id="rId21"/>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CC0BE" w14:textId="77777777" w:rsidR="00931C4B" w:rsidRDefault="00931C4B">
      <w:r>
        <w:separator/>
      </w:r>
    </w:p>
  </w:endnote>
  <w:endnote w:type="continuationSeparator" w:id="0">
    <w:p w14:paraId="611554A7" w14:textId="77777777" w:rsidR="00931C4B" w:rsidRDefault="00931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AB00A" w14:textId="77777777" w:rsidR="00BA3A56" w:rsidRDefault="0001346A">
    <w:pPr>
      <w:pStyle w:val="Normal0"/>
      <w:tabs>
        <w:tab w:val="center" w:pos="4665"/>
        <w:tab w:val="right" w:pos="9360"/>
      </w:tabs>
      <w:jc w:val="center"/>
      <w:rPr>
        <w:rStyle w:val="Keyword"/>
      </w:rPr>
    </w:pPr>
    <w:r>
      <w:rPr>
        <w:rStyle w:val="Keyword"/>
      </w:rPr>
      <w:t>THERMAL INSULATION</w:t>
    </w:r>
  </w:p>
  <w:p w14:paraId="7D3048CB" w14:textId="77777777" w:rsidR="00BA3A56" w:rsidRDefault="0001346A">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BF3B75">
      <w:rPr>
        <w:rStyle w:val="Keyword"/>
        <w:noProof/>
      </w:rPr>
      <w:t>5</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BF3B75">
      <w:rPr>
        <w:rStyle w:val="Keyword"/>
        <w:noProof/>
      </w:rPr>
      <w:t>5</w:t>
    </w:r>
    <w:r>
      <w:rPr>
        <w:rStyle w:val="Keyword"/>
      </w:rPr>
      <w:fldChar w:fldCharType="end"/>
    </w:r>
  </w:p>
  <w:p w14:paraId="406599CB" w14:textId="77777777" w:rsidR="00BA3A56" w:rsidRDefault="00BA3A56">
    <w:pPr>
      <w:pStyle w:val="Normal0"/>
      <w:rPr>
        <w:rStyle w:val="Keywor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BD7F" w14:textId="77777777" w:rsidR="00BA3A56" w:rsidRDefault="0001346A">
    <w:pPr>
      <w:pStyle w:val="Normal0"/>
      <w:tabs>
        <w:tab w:val="center" w:pos="4665"/>
        <w:tab w:val="right" w:pos="9360"/>
      </w:tabs>
      <w:jc w:val="center"/>
      <w:rPr>
        <w:rStyle w:val="Keyword"/>
      </w:rPr>
    </w:pPr>
    <w:r>
      <w:rPr>
        <w:rStyle w:val="Keyword"/>
      </w:rPr>
      <w:t>THERMAL INSULATION</w:t>
    </w:r>
  </w:p>
  <w:p w14:paraId="369A8967" w14:textId="77777777" w:rsidR="00BA3A56" w:rsidRDefault="0001346A">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C04D8E">
      <w:rPr>
        <w:rStyle w:val="Keyword"/>
        <w:noProof/>
      </w:rPr>
      <w:t>1</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C04D8E">
      <w:rPr>
        <w:rStyle w:val="Keyword"/>
        <w:noProof/>
      </w:rPr>
      <w:t>3</w:t>
    </w:r>
    <w:r>
      <w:rPr>
        <w:rStyle w:val="Keyword"/>
      </w:rPr>
      <w:fldChar w:fldCharType="end"/>
    </w:r>
  </w:p>
  <w:p w14:paraId="61960D35" w14:textId="77777777" w:rsidR="00BA3A56" w:rsidRDefault="00BA3A56">
    <w:pPr>
      <w:pStyle w:val="Normal0"/>
      <w:rPr>
        <w:rStyle w:val="Keywor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8A50F" w14:textId="77777777" w:rsidR="00931C4B" w:rsidRDefault="00931C4B">
      <w:r>
        <w:separator/>
      </w:r>
    </w:p>
  </w:footnote>
  <w:footnote w:type="continuationSeparator" w:id="0">
    <w:p w14:paraId="7D7B8984" w14:textId="77777777" w:rsidR="00931C4B" w:rsidRDefault="00931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320E" w14:textId="77777777" w:rsidR="00C04D8E" w:rsidRDefault="00CE3C03" w:rsidP="00CE3C03">
    <w:pPr>
      <w:pStyle w:val="Normal0"/>
      <w:pBdr>
        <w:bottom w:val="single" w:sz="4" w:space="1" w:color="E4001C" w:themeColor="accent1"/>
      </w:pBdr>
      <w:tabs>
        <w:tab w:val="center" w:pos="4665"/>
        <w:tab w:val="right" w:pos="9360"/>
      </w:tabs>
      <w:rPr>
        <w:sz w:val="20"/>
        <w:lang w:bidi="en-US"/>
      </w:rPr>
    </w:pPr>
    <w:r>
      <w:rPr>
        <w:noProof/>
        <w:lang w:val="en-US" w:eastAsia="en-US"/>
      </w:rPr>
      <w:drawing>
        <wp:inline distT="0" distB="0" distL="0" distR="0" wp14:anchorId="75D0563B" wp14:editId="29CDD9F1">
          <wp:extent cx="1005840" cy="291465"/>
          <wp:effectExtent l="0" t="0" r="3810" b="0"/>
          <wp:docPr id="3" name="Picture 3" descr="C:\Users\u587771\AppData\Local\Microsoft\Windows\INetCache\Content.Word\DuPont_tm_rgb.png"/>
          <wp:cNvGraphicFramePr/>
          <a:graphic xmlns:a="http://schemas.openxmlformats.org/drawingml/2006/main">
            <a:graphicData uri="http://schemas.openxmlformats.org/drawingml/2006/picture">
              <pic:pic xmlns:pic="http://schemas.openxmlformats.org/drawingml/2006/picture">
                <pic:nvPicPr>
                  <pic:cNvPr id="1" name="Picture 1" descr="C:\Users\u587771\AppData\Local\Microsoft\Windows\INetCache\Content.Word\DuPont_tm_rgb.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291465"/>
                  </a:xfrm>
                  <a:prstGeom prst="rect">
                    <a:avLst/>
                  </a:prstGeom>
                  <a:noFill/>
                  <a:ln>
                    <a:noFill/>
                  </a:ln>
                </pic:spPr>
              </pic:pic>
            </a:graphicData>
          </a:graphic>
        </wp:inline>
      </w:drawing>
    </w:r>
    <w:r w:rsidR="00C04D8E">
      <w:rPr>
        <w:sz w:val="20"/>
        <w:lang w:bidi="en-US"/>
      </w:rPr>
      <w:br/>
    </w:r>
  </w:p>
  <w:p w14:paraId="22D70ACB" w14:textId="77777777" w:rsidR="00C04D8E" w:rsidRPr="0042074C" w:rsidRDefault="00C04D8E" w:rsidP="00C04D8E">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14:paraId="2EC5E111" w14:textId="5FCBEA63" w:rsidR="00C04D8E" w:rsidRPr="0097483A" w:rsidRDefault="00355F33" w:rsidP="00C04D8E">
    <w:pPr>
      <w:pStyle w:val="Normal0"/>
      <w:pBdr>
        <w:between w:val="single" w:sz="4" w:space="1" w:color="auto"/>
      </w:pBdr>
      <w:tabs>
        <w:tab w:val="center" w:pos="4665"/>
        <w:tab w:val="right" w:pos="9360"/>
      </w:tabs>
      <w:jc w:val="right"/>
      <w:rPr>
        <w:i/>
        <w:sz w:val="20"/>
        <w:lang w:bidi="en-US"/>
      </w:rPr>
    </w:pPr>
    <w:r w:rsidRPr="00355F33">
      <w:rPr>
        <w:b/>
        <w:color w:val="000000" w:themeColor="text1"/>
        <w:sz w:val="20"/>
        <w:lang w:val="en-US" w:bidi="en-US"/>
      </w:rPr>
      <w:t>DuPont™ Thermax</w:t>
    </w:r>
    <w:r>
      <w:rPr>
        <w:b/>
        <w:color w:val="000000" w:themeColor="text1"/>
        <w:sz w:val="20"/>
        <w:lang w:val="en-US" w:bidi="en-US"/>
      </w:rPr>
      <w:t>™</w:t>
    </w:r>
    <w:r w:rsidRPr="00355F33">
      <w:rPr>
        <w:b/>
        <w:color w:val="000000" w:themeColor="text1"/>
        <w:sz w:val="20"/>
        <w:lang w:val="en-US" w:bidi="en-US"/>
      </w:rPr>
      <w:t xml:space="preserve"> XARMOR™ (ci)</w:t>
    </w:r>
    <w:r w:rsidR="002551BB">
      <w:rPr>
        <w:b/>
        <w:color w:val="000000" w:themeColor="text1"/>
        <w:sz w:val="20"/>
        <w:lang w:val="en-US" w:bidi="en-US"/>
      </w:rPr>
      <w:t xml:space="preserve">, </w:t>
    </w:r>
    <w:r>
      <w:rPr>
        <w:b/>
        <w:color w:val="000000" w:themeColor="text1"/>
        <w:sz w:val="20"/>
        <w:lang w:val="en-US" w:bidi="en-US"/>
      </w:rPr>
      <w:br/>
    </w:r>
    <w:r w:rsidR="002551BB">
      <w:rPr>
        <w:b/>
        <w:color w:val="000000" w:themeColor="text1"/>
        <w:sz w:val="20"/>
        <w:lang w:val="en-US" w:bidi="en-US"/>
      </w:rPr>
      <w:t xml:space="preserve"> </w:t>
    </w:r>
    <w:r w:rsidR="00831F54">
      <w:rPr>
        <w:b/>
        <w:color w:val="000000" w:themeColor="text1"/>
        <w:sz w:val="20"/>
        <w:lang w:val="en-US" w:bidi="en-US"/>
      </w:rPr>
      <w:t>Thermax</w:t>
    </w:r>
    <w:r>
      <w:rPr>
        <w:b/>
        <w:color w:val="000000" w:themeColor="text1"/>
        <w:sz w:val="20"/>
        <w:lang w:val="en-US" w:bidi="en-US"/>
      </w:rPr>
      <w:t>™</w:t>
    </w:r>
    <w:r w:rsidR="002551BB">
      <w:rPr>
        <w:b/>
        <w:color w:val="000000" w:themeColor="text1"/>
        <w:sz w:val="20"/>
        <w:lang w:val="en-US" w:bidi="en-US"/>
      </w:rPr>
      <w:t xml:space="preserve"> </w:t>
    </w:r>
    <w:r w:rsidR="00C04D8E">
      <w:rPr>
        <w:b/>
        <w:color w:val="000000" w:themeColor="text1"/>
        <w:sz w:val="20"/>
        <w:lang w:val="en-US" w:bidi="en-US"/>
      </w:rPr>
      <w:t>Sheathing</w:t>
    </w:r>
    <w:r w:rsidR="0097483A">
      <w:rPr>
        <w:b/>
        <w:color w:val="000000" w:themeColor="text1"/>
        <w:sz w:val="20"/>
        <w:lang w:val="en-US" w:bidi="en-US"/>
      </w:rPr>
      <w:br/>
    </w:r>
    <w:r w:rsidR="00773C82">
      <w:rPr>
        <w:i/>
        <w:color w:val="000000" w:themeColor="text1"/>
        <w:sz w:val="20"/>
        <w:lang w:val="en-US" w:bidi="en-US"/>
      </w:rPr>
      <w:t xml:space="preserve">Polyisocyanurate </w:t>
    </w:r>
    <w:r w:rsidR="002551BB">
      <w:rPr>
        <w:i/>
        <w:color w:val="000000" w:themeColor="text1"/>
        <w:sz w:val="20"/>
        <w:lang w:val="en-US" w:bidi="en-US"/>
      </w:rPr>
      <w:t>Insulation for Inverted Wall</w:t>
    </w:r>
    <w:r w:rsidR="00413D0E">
      <w:rPr>
        <w:i/>
        <w:color w:val="000000" w:themeColor="text1"/>
        <w:sz w:val="20"/>
        <w:lang w:val="en-US" w:bidi="en-US"/>
      </w:rPr>
      <w:t xml:space="preserve"> Assembly</w:t>
    </w:r>
  </w:p>
  <w:p w14:paraId="7858226A" w14:textId="77777777" w:rsidR="00BA3A56" w:rsidRDefault="00413D0E" w:rsidP="00413D0E">
    <w:pPr>
      <w:pStyle w:val="Normal0"/>
      <w:tabs>
        <w:tab w:val="left" w:pos="6324"/>
      </w:tabs>
      <w:rPr>
        <w:sz w:val="20"/>
        <w:lang w:val="en-US" w:eastAsia="en-US" w:bidi="en-US"/>
      </w:rPr>
    </w:pPr>
    <w:r>
      <w:rPr>
        <w:sz w:val="20"/>
        <w:lang w:val="en-US" w:eastAsia="en-US" w:bidi="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4103" w14:textId="77777777" w:rsidR="00C04D8E" w:rsidRDefault="00C04D8E" w:rsidP="00C04D8E">
    <w:pPr>
      <w:pStyle w:val="Normal0"/>
      <w:pBdr>
        <w:bottom w:val="single" w:sz="4" w:space="1" w:color="E7E6E6" w:themeColor="background2"/>
      </w:pBdr>
      <w:tabs>
        <w:tab w:val="center" w:pos="4665"/>
        <w:tab w:val="right" w:pos="9360"/>
      </w:tabs>
      <w:rPr>
        <w:sz w:val="20"/>
        <w:lang w:bidi="en-US"/>
      </w:rPr>
    </w:pPr>
    <w:r>
      <w:rPr>
        <w:noProof/>
        <w:lang w:val="en-US" w:eastAsia="en-US"/>
      </w:rPr>
      <w:drawing>
        <wp:inline distT="0" distB="0" distL="0" distR="0" wp14:anchorId="4EF5F224" wp14:editId="4C572937">
          <wp:extent cx="1005840" cy="323623"/>
          <wp:effectExtent l="0" t="0" r="3810" b="635"/>
          <wp:docPr id="1" name="Picture 1" descr="C:\Users\u587771\AppData\Local\Microsoft\Windows\INetCache\Content.Word\dow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87771\AppData\Local\Microsoft\Windows\INetCache\Content.Word\dow1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323623"/>
                  </a:xfrm>
                  <a:prstGeom prst="rect">
                    <a:avLst/>
                  </a:prstGeom>
                  <a:noFill/>
                  <a:ln>
                    <a:noFill/>
                  </a:ln>
                </pic:spPr>
              </pic:pic>
            </a:graphicData>
          </a:graphic>
        </wp:inline>
      </w:drawing>
    </w:r>
    <w:r>
      <w:rPr>
        <w:sz w:val="20"/>
        <w:lang w:bidi="en-US"/>
      </w:rPr>
      <w:br/>
    </w:r>
  </w:p>
  <w:p w14:paraId="388ED10E" w14:textId="77777777" w:rsidR="00C04D8E" w:rsidRPr="0042074C" w:rsidRDefault="00C04D8E" w:rsidP="00C04D8E">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14:paraId="59F6CC11" w14:textId="77777777" w:rsidR="00C04D8E" w:rsidRDefault="00831F54" w:rsidP="00C04D8E">
    <w:pPr>
      <w:pStyle w:val="Normal0"/>
      <w:pBdr>
        <w:between w:val="single" w:sz="4" w:space="1" w:color="auto"/>
      </w:pBdr>
      <w:tabs>
        <w:tab w:val="center" w:pos="4665"/>
        <w:tab w:val="right" w:pos="9360"/>
      </w:tabs>
      <w:jc w:val="right"/>
      <w:rPr>
        <w:b/>
        <w:sz w:val="20"/>
        <w:lang w:bidi="en-US"/>
      </w:rPr>
    </w:pPr>
    <w:r>
      <w:rPr>
        <w:b/>
        <w:color w:val="000000" w:themeColor="text1"/>
        <w:sz w:val="20"/>
        <w:lang w:bidi="en-US"/>
      </w:rPr>
      <w:t>Thermax</w:t>
    </w:r>
    <w:r w:rsidR="00C04D8E" w:rsidRPr="007F0368">
      <w:rPr>
        <w:b/>
        <w:color w:val="000000" w:themeColor="text1"/>
        <w:lang w:bidi="en-US"/>
      </w:rPr>
      <w:t>™</w:t>
    </w:r>
    <w:r w:rsidR="00C04D8E" w:rsidRPr="007F0368">
      <w:rPr>
        <w:b/>
        <w:color w:val="000000" w:themeColor="text1"/>
        <w:sz w:val="20"/>
        <w:lang w:bidi="en-US"/>
      </w:rPr>
      <w:t xml:space="preserve"> </w:t>
    </w:r>
    <w:r w:rsidR="00C04D8E">
      <w:rPr>
        <w:b/>
        <w:color w:val="000000" w:themeColor="text1"/>
        <w:sz w:val="20"/>
        <w:lang w:val="en-US" w:bidi="en-US"/>
      </w:rPr>
      <w:t>Sheathing</w:t>
    </w:r>
    <w:r w:rsidR="00C04D8E" w:rsidRPr="007F0368">
      <w:rPr>
        <w:b/>
        <w:color w:val="000000" w:themeColor="text1"/>
        <w:sz w:val="20"/>
        <w:lang w:bidi="en-US"/>
      </w:rPr>
      <w:t xml:space="preserve"> Insulation Board</w:t>
    </w:r>
  </w:p>
  <w:p w14:paraId="6BFF9B0A" w14:textId="77777777" w:rsidR="00BA3A56" w:rsidRPr="00C04D8E" w:rsidRDefault="00BA3A56" w:rsidP="00C04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F354F"/>
    <w:multiLevelType w:val="hybridMultilevel"/>
    <w:tmpl w:val="F974857E"/>
    <w:lvl w:ilvl="0" w:tplc="FE245BE2">
      <w:start w:val="1"/>
      <w:numFmt w:val="decimal"/>
      <w:lvlText w:val="%1."/>
      <w:lvlJc w:val="left"/>
      <w:pPr>
        <w:ind w:left="1360" w:hanging="460"/>
      </w:pPr>
    </w:lvl>
    <w:lvl w:ilvl="1" w:tplc="CCA469E8">
      <w:start w:val="1"/>
      <w:numFmt w:val="lowerLetter"/>
      <w:lvlText w:val="%2."/>
      <w:lvlJc w:val="left"/>
      <w:pPr>
        <w:ind w:left="2040" w:hanging="42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num w:numId="1" w16cid:durableId="1276328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ACA"/>
    <w:rsid w:val="000019BD"/>
    <w:rsid w:val="0001346A"/>
    <w:rsid w:val="00036436"/>
    <w:rsid w:val="00041D5E"/>
    <w:rsid w:val="001077D4"/>
    <w:rsid w:val="00142C2B"/>
    <w:rsid w:val="00156CFD"/>
    <w:rsid w:val="00162666"/>
    <w:rsid w:val="00173203"/>
    <w:rsid w:val="00173204"/>
    <w:rsid w:val="0019306D"/>
    <w:rsid w:val="001B1728"/>
    <w:rsid w:val="001B2841"/>
    <w:rsid w:val="001D78AB"/>
    <w:rsid w:val="00204182"/>
    <w:rsid w:val="002408CC"/>
    <w:rsid w:val="002551BB"/>
    <w:rsid w:val="00260C57"/>
    <w:rsid w:val="002807E5"/>
    <w:rsid w:val="00281764"/>
    <w:rsid w:val="00292D7C"/>
    <w:rsid w:val="002C4123"/>
    <w:rsid w:val="002C4CA8"/>
    <w:rsid w:val="002D1CE8"/>
    <w:rsid w:val="002D546D"/>
    <w:rsid w:val="002F14C9"/>
    <w:rsid w:val="002F5C45"/>
    <w:rsid w:val="002F729F"/>
    <w:rsid w:val="003404FB"/>
    <w:rsid w:val="00341585"/>
    <w:rsid w:val="00355F33"/>
    <w:rsid w:val="003567EF"/>
    <w:rsid w:val="00361CBC"/>
    <w:rsid w:val="003A18AC"/>
    <w:rsid w:val="003A1D23"/>
    <w:rsid w:val="003B633B"/>
    <w:rsid w:val="003B7F33"/>
    <w:rsid w:val="003E5E85"/>
    <w:rsid w:val="00413D0E"/>
    <w:rsid w:val="0041775A"/>
    <w:rsid w:val="00424FBF"/>
    <w:rsid w:val="0042572B"/>
    <w:rsid w:val="00455419"/>
    <w:rsid w:val="00496FFE"/>
    <w:rsid w:val="004A6548"/>
    <w:rsid w:val="00507C84"/>
    <w:rsid w:val="00571B9C"/>
    <w:rsid w:val="005A0310"/>
    <w:rsid w:val="005C07DD"/>
    <w:rsid w:val="005F01CD"/>
    <w:rsid w:val="00610873"/>
    <w:rsid w:val="006309E3"/>
    <w:rsid w:val="006821CF"/>
    <w:rsid w:val="006A1FDB"/>
    <w:rsid w:val="006C6F6C"/>
    <w:rsid w:val="00773C82"/>
    <w:rsid w:val="007A3A80"/>
    <w:rsid w:val="007C7612"/>
    <w:rsid w:val="007D6F9C"/>
    <w:rsid w:val="007F3AB1"/>
    <w:rsid w:val="0080024E"/>
    <w:rsid w:val="00803857"/>
    <w:rsid w:val="00831F54"/>
    <w:rsid w:val="00845784"/>
    <w:rsid w:val="008603ED"/>
    <w:rsid w:val="00882CA0"/>
    <w:rsid w:val="00893B72"/>
    <w:rsid w:val="008A6479"/>
    <w:rsid w:val="008A7FAA"/>
    <w:rsid w:val="008D6E56"/>
    <w:rsid w:val="008F7ACA"/>
    <w:rsid w:val="00931C4B"/>
    <w:rsid w:val="00933D37"/>
    <w:rsid w:val="00950778"/>
    <w:rsid w:val="009529AC"/>
    <w:rsid w:val="00956D56"/>
    <w:rsid w:val="00965D38"/>
    <w:rsid w:val="0097483A"/>
    <w:rsid w:val="00982B8A"/>
    <w:rsid w:val="009A1C7F"/>
    <w:rsid w:val="009D0043"/>
    <w:rsid w:val="00A01C23"/>
    <w:rsid w:val="00A35722"/>
    <w:rsid w:val="00A93605"/>
    <w:rsid w:val="00AB21B4"/>
    <w:rsid w:val="00AC5E80"/>
    <w:rsid w:val="00AE6BC9"/>
    <w:rsid w:val="00B014FD"/>
    <w:rsid w:val="00B208B2"/>
    <w:rsid w:val="00B353DB"/>
    <w:rsid w:val="00B627B2"/>
    <w:rsid w:val="00B62C7C"/>
    <w:rsid w:val="00B86076"/>
    <w:rsid w:val="00B93384"/>
    <w:rsid w:val="00BA3A56"/>
    <w:rsid w:val="00BC3719"/>
    <w:rsid w:val="00BF3B75"/>
    <w:rsid w:val="00C04D8E"/>
    <w:rsid w:val="00C125C1"/>
    <w:rsid w:val="00C364F3"/>
    <w:rsid w:val="00C469B1"/>
    <w:rsid w:val="00C57C83"/>
    <w:rsid w:val="00C64875"/>
    <w:rsid w:val="00C92E09"/>
    <w:rsid w:val="00CB3450"/>
    <w:rsid w:val="00CC4DD5"/>
    <w:rsid w:val="00CC588A"/>
    <w:rsid w:val="00CE3C03"/>
    <w:rsid w:val="00CF50CC"/>
    <w:rsid w:val="00CF6B5A"/>
    <w:rsid w:val="00D23E1A"/>
    <w:rsid w:val="00D719FD"/>
    <w:rsid w:val="00DA2322"/>
    <w:rsid w:val="00DA23A9"/>
    <w:rsid w:val="00DA6A45"/>
    <w:rsid w:val="00DB35C0"/>
    <w:rsid w:val="00DB3A3B"/>
    <w:rsid w:val="00DC1BAE"/>
    <w:rsid w:val="00DC2C41"/>
    <w:rsid w:val="00DC37FA"/>
    <w:rsid w:val="00E05446"/>
    <w:rsid w:val="00E40D48"/>
    <w:rsid w:val="00E454F6"/>
    <w:rsid w:val="00E63EBB"/>
    <w:rsid w:val="00E73C88"/>
    <w:rsid w:val="00E92061"/>
    <w:rsid w:val="00E934BB"/>
    <w:rsid w:val="00E94F1D"/>
    <w:rsid w:val="00EA2260"/>
    <w:rsid w:val="00EB053C"/>
    <w:rsid w:val="00EF03EE"/>
    <w:rsid w:val="00EF2E24"/>
    <w:rsid w:val="00F4068E"/>
    <w:rsid w:val="00F562D0"/>
    <w:rsid w:val="00F60F84"/>
    <w:rsid w:val="00F77E2A"/>
    <w:rsid w:val="00F97124"/>
    <w:rsid w:val="00FA2331"/>
    <w:rsid w:val="00FA412B"/>
    <w:rsid w:val="00FC3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C7BE49"/>
  <w15:chartTrackingRefBased/>
  <w15:docId w15:val="{4D3BAD6E-3AFA-4CAD-95EF-2541D66EA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link w:val="NormalChar"/>
    <w:rPr>
      <w:rFonts w:ascii="Arial" w:eastAsia="Arial" w:hAnsi="Arial"/>
      <w:sz w:val="24"/>
      <w:szCs w:val="24"/>
      <w:lang w:val="x-none" w:eastAsia="x-none"/>
    </w:rPr>
  </w:style>
  <w:style w:type="paragraph" w:customStyle="1" w:styleId="CSILevel0">
    <w:name w:val="CSILevel0"/>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N">
    <w:name w:val="CSILevel1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character" w:customStyle="1" w:styleId="Global">
    <w:name w:val="Global"/>
    <w:basedOn w:val="DefaultParagraphFont"/>
    <w:rPr>
      <w:color w:val="008000"/>
    </w:rPr>
  </w:style>
  <w:style w:type="paragraph" w:customStyle="1" w:styleId="CSILevel2N">
    <w:name w:val="CSILevel2N"/>
    <w:basedOn w:val="Normal0"/>
    <w:link w:val="CSILevel2NChar"/>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3N">
    <w:name w:val="CSILevel3N"/>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character" w:customStyle="1" w:styleId="Choice">
    <w:name w:val="Choice"/>
    <w:basedOn w:val="DefaultParagraphFont"/>
    <w:rPr>
      <w:color w:val="0000FF"/>
    </w:rPr>
  </w:style>
  <w:style w:type="paragraph" w:customStyle="1" w:styleId="CSILevel4N">
    <w:name w:val="CSILevel4N"/>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5N">
    <w:name w:val="CSILevel5N"/>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0I">
    <w:name w:val="CSILevel0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shd w:val="clear" w:color="auto" w:fill="FFFFFF"/>
    </w:rPr>
  </w:style>
  <w:style w:type="paragraph" w:customStyle="1" w:styleId="CSILevel0N">
    <w:name w:val="CSILevel0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
    <w:name w:val="CSILevel1"/>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paragraph" w:customStyle="1" w:styleId="CSILevel1I">
    <w:name w:val="CSILevel1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shd w:val="clear" w:color="auto" w:fill="FFFFFF"/>
    </w:rPr>
  </w:style>
  <w:style w:type="paragraph" w:customStyle="1" w:styleId="CSILevel2">
    <w:name w:val="CSILevel2"/>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2I">
    <w:name w:val="CSILevel2I"/>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shd w:val="clear" w:color="auto" w:fill="FFFFFF"/>
    </w:rPr>
  </w:style>
  <w:style w:type="paragraph" w:customStyle="1" w:styleId="CSILevel3">
    <w:name w:val="CSILevel3"/>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paragraph" w:customStyle="1" w:styleId="CSILevel3I">
    <w:name w:val="CSILevel3I"/>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shd w:val="clear" w:color="auto" w:fill="FFFFFF"/>
    </w:rPr>
  </w:style>
  <w:style w:type="paragraph" w:customStyle="1" w:styleId="CSILevel4">
    <w:name w:val="CSILevel4"/>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4I">
    <w:name w:val="CSILevel4I"/>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shd w:val="clear" w:color="auto" w:fill="FFFFFF"/>
    </w:rPr>
  </w:style>
  <w:style w:type="paragraph" w:customStyle="1" w:styleId="CSILevel5">
    <w:name w:val="CSILevel5"/>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5I">
    <w:name w:val="CSILevel5I"/>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shd w:val="clear" w:color="auto" w:fill="FFFFFF"/>
    </w:rPr>
  </w:style>
  <w:style w:type="paragraph" w:customStyle="1" w:styleId="CSILevel6">
    <w:name w:val="CSILevel6"/>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6I">
    <w:name w:val="CSILevel6I"/>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shd w:val="clear" w:color="auto" w:fill="FFFFFF"/>
    </w:rPr>
  </w:style>
  <w:style w:type="paragraph" w:customStyle="1" w:styleId="CSILevel6N">
    <w:name w:val="CSILevel6N"/>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7">
    <w:name w:val="CSILevel7"/>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7I">
    <w:name w:val="CSILevel7I"/>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shd w:val="clear" w:color="auto" w:fill="FFFFFF"/>
    </w:rPr>
  </w:style>
  <w:style w:type="paragraph" w:customStyle="1" w:styleId="CSILevel7N">
    <w:name w:val="CSILevel7N"/>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8">
    <w:name w:val="CSILevel8"/>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paragraph" w:customStyle="1" w:styleId="CSILevel8I">
    <w:name w:val="CSILevel8I"/>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shd w:val="clear" w:color="auto" w:fill="FFFFFF"/>
    </w:rPr>
  </w:style>
  <w:style w:type="paragraph" w:customStyle="1" w:styleId="CSILevel8N">
    <w:name w:val="CSILevel8N"/>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character" w:customStyle="1" w:styleId="FillInDelim">
    <w:name w:val="FillInDelim"/>
    <w:basedOn w:val="DefaultParagraphFont"/>
    <w:rPr>
      <w:color w:val="FF0000"/>
    </w:rPr>
  </w:style>
  <w:style w:type="character" w:customStyle="1" w:styleId="FillIn">
    <w:name w:val="FillIn"/>
    <w:basedOn w:val="DefaultParagraphFont"/>
    <w:rPr>
      <w:color w:val="8B0000"/>
    </w:rPr>
  </w:style>
  <w:style w:type="character" w:customStyle="1" w:styleId="Keyword">
    <w:name w:val="Keyword"/>
    <w:basedOn w:val="DefaultParagraphFont"/>
    <w:rPr>
      <w:rFonts w:ascii="Arial" w:eastAsia="Arial" w:hAnsi="Arial" w:cs="Arial"/>
      <w:color w:val="000000"/>
      <w:sz w:val="20"/>
      <w:szCs w:val="20"/>
    </w:rPr>
  </w:style>
  <w:style w:type="paragraph" w:styleId="Header">
    <w:name w:val="header"/>
    <w:basedOn w:val="Normal"/>
    <w:link w:val="HeaderChar"/>
    <w:uiPriority w:val="99"/>
    <w:unhideWhenUsed/>
    <w:rsid w:val="00C04D8E"/>
    <w:pPr>
      <w:tabs>
        <w:tab w:val="center" w:pos="4680"/>
        <w:tab w:val="right" w:pos="9360"/>
      </w:tabs>
    </w:pPr>
  </w:style>
  <w:style w:type="character" w:customStyle="1" w:styleId="HeaderChar">
    <w:name w:val="Header Char"/>
    <w:basedOn w:val="DefaultParagraphFont"/>
    <w:link w:val="Header"/>
    <w:uiPriority w:val="99"/>
    <w:rsid w:val="00C04D8E"/>
    <w:rPr>
      <w:lang w:val="x-none" w:eastAsia="x-none"/>
    </w:rPr>
  </w:style>
  <w:style w:type="paragraph" w:styleId="Footer">
    <w:name w:val="footer"/>
    <w:basedOn w:val="Normal"/>
    <w:link w:val="FooterChar"/>
    <w:uiPriority w:val="99"/>
    <w:unhideWhenUsed/>
    <w:rsid w:val="00C04D8E"/>
    <w:pPr>
      <w:tabs>
        <w:tab w:val="center" w:pos="4680"/>
        <w:tab w:val="right" w:pos="9360"/>
      </w:tabs>
    </w:pPr>
  </w:style>
  <w:style w:type="character" w:customStyle="1" w:styleId="FooterChar">
    <w:name w:val="Footer Char"/>
    <w:basedOn w:val="DefaultParagraphFont"/>
    <w:link w:val="Footer"/>
    <w:uiPriority w:val="99"/>
    <w:rsid w:val="00C04D8E"/>
    <w:rPr>
      <w:lang w:val="x-none" w:eastAsia="x-none"/>
    </w:rPr>
  </w:style>
  <w:style w:type="table" w:styleId="TableGrid">
    <w:name w:val="Table Grid"/>
    <w:aliases w:val="tg1"/>
    <w:basedOn w:val="TableNormal"/>
    <w:rsid w:val="00036436"/>
    <w:rPr>
      <w:rFonts w:ascii="Verdana" w:hAnsi="Verdana"/>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dden">
    <w:name w:val="Hidden"/>
    <w:basedOn w:val="CSILevel2N"/>
    <w:link w:val="HiddenChar"/>
    <w:qFormat/>
    <w:rsid w:val="00A35722"/>
    <w:rPr>
      <w:b w:val="0"/>
      <w:i/>
      <w:vanish/>
      <w:color w:val="0000FF"/>
    </w:rPr>
  </w:style>
  <w:style w:type="character" w:customStyle="1" w:styleId="NormalChar">
    <w:name w:val="[Normal] Char"/>
    <w:basedOn w:val="DefaultParagraphFont"/>
    <w:link w:val="Normal0"/>
    <w:rsid w:val="00A35722"/>
    <w:rPr>
      <w:rFonts w:ascii="Arial" w:eastAsia="Arial" w:hAnsi="Arial"/>
      <w:sz w:val="24"/>
      <w:szCs w:val="24"/>
      <w:lang w:val="x-none" w:eastAsia="x-none"/>
    </w:rPr>
  </w:style>
  <w:style w:type="character" w:customStyle="1" w:styleId="CSILevel2NChar">
    <w:name w:val="CSILevel2N Char"/>
    <w:basedOn w:val="NormalChar"/>
    <w:link w:val="CSILevel2N"/>
    <w:rsid w:val="00A35722"/>
    <w:rPr>
      <w:rFonts w:ascii="Arial" w:eastAsia="Arial" w:hAnsi="Arial" w:cs="Arial"/>
      <w:b/>
      <w:bCs/>
      <w:sz w:val="24"/>
      <w:szCs w:val="24"/>
      <w:lang w:val="x-none" w:eastAsia="x-none"/>
    </w:rPr>
  </w:style>
  <w:style w:type="character" w:customStyle="1" w:styleId="HiddenChar">
    <w:name w:val="Hidden Char"/>
    <w:basedOn w:val="CSILevel2NChar"/>
    <w:link w:val="Hidden"/>
    <w:rsid w:val="00A35722"/>
    <w:rPr>
      <w:rFonts w:ascii="Arial" w:eastAsia="Arial" w:hAnsi="Arial" w:cs="Arial"/>
      <w:b w:val="0"/>
      <w:bCs/>
      <w:i/>
      <w:vanish/>
      <w:color w:val="0000FF"/>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6114">
      <w:bodyDiv w:val="1"/>
      <w:marLeft w:val="0"/>
      <w:marRight w:val="0"/>
      <w:marTop w:val="0"/>
      <w:marBottom w:val="0"/>
      <w:divBdr>
        <w:top w:val="none" w:sz="0" w:space="0" w:color="auto"/>
        <w:left w:val="none" w:sz="0" w:space="0" w:color="auto"/>
        <w:bottom w:val="none" w:sz="0" w:space="0" w:color="auto"/>
        <w:right w:val="none" w:sz="0" w:space="0" w:color="auto"/>
      </w:divBdr>
    </w:div>
    <w:div w:id="495800571">
      <w:bodyDiv w:val="1"/>
      <w:marLeft w:val="0"/>
      <w:marRight w:val="0"/>
      <w:marTop w:val="0"/>
      <w:marBottom w:val="0"/>
      <w:divBdr>
        <w:top w:val="none" w:sz="0" w:space="0" w:color="auto"/>
        <w:left w:val="none" w:sz="0" w:space="0" w:color="auto"/>
        <w:bottom w:val="none" w:sz="0" w:space="0" w:color="auto"/>
        <w:right w:val="none" w:sz="0" w:space="0" w:color="auto"/>
      </w:divBdr>
    </w:div>
    <w:div w:id="951280167">
      <w:bodyDiv w:val="1"/>
      <w:marLeft w:val="0"/>
      <w:marRight w:val="0"/>
      <w:marTop w:val="0"/>
      <w:marBottom w:val="0"/>
      <w:divBdr>
        <w:top w:val="none" w:sz="0" w:space="0" w:color="auto"/>
        <w:left w:val="none" w:sz="0" w:space="0" w:color="auto"/>
        <w:bottom w:val="none" w:sz="0" w:space="0" w:color="auto"/>
        <w:right w:val="none" w:sz="0" w:space="0" w:color="auto"/>
      </w:divBdr>
    </w:div>
    <w:div w:id="1002197869">
      <w:bodyDiv w:val="1"/>
      <w:marLeft w:val="0"/>
      <w:marRight w:val="0"/>
      <w:marTop w:val="0"/>
      <w:marBottom w:val="0"/>
      <w:divBdr>
        <w:top w:val="none" w:sz="0" w:space="0" w:color="auto"/>
        <w:left w:val="none" w:sz="0" w:space="0" w:color="auto"/>
        <w:bottom w:val="none" w:sz="0" w:space="0" w:color="auto"/>
        <w:right w:val="none" w:sz="0" w:space="0" w:color="auto"/>
      </w:divBdr>
    </w:div>
    <w:div w:id="1005935093">
      <w:bodyDiv w:val="1"/>
      <w:marLeft w:val="0"/>
      <w:marRight w:val="0"/>
      <w:marTop w:val="0"/>
      <w:marBottom w:val="0"/>
      <w:divBdr>
        <w:top w:val="none" w:sz="0" w:space="0" w:color="auto"/>
        <w:left w:val="none" w:sz="0" w:space="0" w:color="auto"/>
        <w:bottom w:val="none" w:sz="0" w:space="0" w:color="auto"/>
        <w:right w:val="none" w:sz="0" w:space="0" w:color="auto"/>
      </w:divBdr>
    </w:div>
    <w:div w:id="1051418364">
      <w:bodyDiv w:val="1"/>
      <w:marLeft w:val="0"/>
      <w:marRight w:val="0"/>
      <w:marTop w:val="0"/>
      <w:marBottom w:val="0"/>
      <w:divBdr>
        <w:top w:val="none" w:sz="0" w:space="0" w:color="auto"/>
        <w:left w:val="none" w:sz="0" w:space="0" w:color="auto"/>
        <w:bottom w:val="none" w:sz="0" w:space="0" w:color="auto"/>
        <w:right w:val="none" w:sz="0" w:space="0" w:color="auto"/>
      </w:divBdr>
    </w:div>
    <w:div w:id="1596595016">
      <w:bodyDiv w:val="1"/>
      <w:marLeft w:val="0"/>
      <w:marRight w:val="0"/>
      <w:marTop w:val="0"/>
      <w:marBottom w:val="0"/>
      <w:divBdr>
        <w:top w:val="none" w:sz="0" w:space="0" w:color="auto"/>
        <w:left w:val="none" w:sz="0" w:space="0" w:color="auto"/>
        <w:bottom w:val="none" w:sz="0" w:space="0" w:color="auto"/>
        <w:right w:val="none" w:sz="0" w:space="0" w:color="auto"/>
      </w:divBdr>
    </w:div>
    <w:div w:id="1908802382">
      <w:bodyDiv w:val="1"/>
      <w:marLeft w:val="0"/>
      <w:marRight w:val="0"/>
      <w:marTop w:val="0"/>
      <w:marBottom w:val="0"/>
      <w:divBdr>
        <w:top w:val="none" w:sz="0" w:space="0" w:color="auto"/>
        <w:left w:val="none" w:sz="0" w:space="0" w:color="auto"/>
        <w:bottom w:val="none" w:sz="0" w:space="0" w:color="auto"/>
        <w:right w:val="none" w:sz="0" w:space="0" w:color="auto"/>
      </w:divBdr>
    </w:div>
    <w:div w:id="1992639022">
      <w:bodyDiv w:val="1"/>
      <w:marLeft w:val="0"/>
      <w:marRight w:val="0"/>
      <w:marTop w:val="0"/>
      <w:marBottom w:val="0"/>
      <w:divBdr>
        <w:top w:val="none" w:sz="0" w:space="0" w:color="auto"/>
        <w:left w:val="none" w:sz="0" w:space="0" w:color="auto"/>
        <w:bottom w:val="none" w:sz="0" w:space="0" w:color="auto"/>
        <w:right w:val="none" w:sz="0" w:space="0" w:color="auto"/>
      </w:divBdr>
    </w:div>
    <w:div w:id="199710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lobal.ihs.com/doc_detail.cfm?rid=BSD&amp;document_name=ASTM%20C1289" TargetMode="External"/><Relationship Id="rId13" Type="http://schemas.openxmlformats.org/officeDocument/2006/relationships/hyperlink" Target="https://global.ihs.com/doc_detail.cfm?rid=BSD&amp;document_name=ASTM%20E84"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global.ihs.com/doc_detail.cfm?rid=BSD&amp;document_name=ASTM%20E84" TargetMode="External"/><Relationship Id="rId17" Type="http://schemas.openxmlformats.org/officeDocument/2006/relationships/hyperlink" Target="http://global.ihs.com/doc_detail.cfm?rid=BSD&amp;document_name=ASTM%20E2357" TargetMode="External"/><Relationship Id="rId2" Type="http://schemas.openxmlformats.org/officeDocument/2006/relationships/styles" Target="styles.xml"/><Relationship Id="rId16" Type="http://schemas.openxmlformats.org/officeDocument/2006/relationships/hyperlink" Target="https://global.ihs.com/doc_detail.cfm?rid=BSD&amp;document_name=ASTM%20E84"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lobal.ihs.com/doc_detail.cfm?rid=BSD&amp;document_name=ASTM%20C1289" TargetMode="External"/><Relationship Id="rId5" Type="http://schemas.openxmlformats.org/officeDocument/2006/relationships/footnotes" Target="footnotes.xml"/><Relationship Id="rId15" Type="http://schemas.openxmlformats.org/officeDocument/2006/relationships/hyperlink" Target="https://global.ihs.com/doc_detail.cfm?rid=BSD&amp;document_name=ASTM%20E84" TargetMode="External"/><Relationship Id="rId23" Type="http://schemas.openxmlformats.org/officeDocument/2006/relationships/theme" Target="theme/theme1.xml"/><Relationship Id="rId10" Type="http://schemas.openxmlformats.org/officeDocument/2006/relationships/hyperlink" Target="http://global.ihs.com/doc_detail.cfm?rid=BSD&amp;document_name=ASTM%20E235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lobal.ihs.com/doc_detail.cfm?rid=BSD&amp;document_name=ASTM%20E84" TargetMode="External"/><Relationship Id="rId14" Type="http://schemas.openxmlformats.org/officeDocument/2006/relationships/hyperlink" Target="http://global.ihs.com/doc_detail.cfm?rid=BSD&amp;document_name=ASTM%20C1289"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DuPont">
      <a:dk1>
        <a:sysClr val="windowText" lastClr="000000"/>
      </a:dk1>
      <a:lt1>
        <a:sysClr val="window" lastClr="FFFFFF"/>
      </a:lt1>
      <a:dk2>
        <a:srgbClr val="44546A"/>
      </a:dk2>
      <a:lt2>
        <a:srgbClr val="E7E6E6"/>
      </a:lt2>
      <a:accent1>
        <a:srgbClr val="E4001C"/>
      </a:accent1>
      <a:accent2>
        <a:srgbClr val="6F2F91"/>
      </a:accent2>
      <a:accent3>
        <a:srgbClr val="009CDE"/>
      </a:accent3>
      <a:accent4>
        <a:srgbClr val="128370"/>
      </a:accent4>
      <a:accent5>
        <a:srgbClr val="55951B"/>
      </a:accent5>
      <a:accent6>
        <a:srgbClr val="FF9E19"/>
      </a:accent6>
      <a:hlink>
        <a:srgbClr val="FC2D72"/>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5</Pages>
  <Words>2311</Words>
  <Characters>14191</Characters>
  <Application>Microsoft Office Word</Application>
  <DocSecurity>0</DocSecurity>
  <Lines>232</Lines>
  <Paragraphs>144</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16358</CharactersWithSpaces>
  <SharedDoc>false</SharedDoc>
  <HLinks>
    <vt:vector size="48" baseType="variant">
      <vt:variant>
        <vt:i4>0</vt:i4>
      </vt:variant>
      <vt:variant>
        <vt:i4>0</vt:i4>
      </vt:variant>
      <vt:variant>
        <vt:i4>0</vt:i4>
      </vt:variant>
      <vt:variant>
        <vt:i4>5</vt:i4>
      </vt:variant>
      <vt:variant>
        <vt:lpwstr>http://global.ihs.com/doc_detail.cfm?rid=BSD&amp;document_name=ASTM C1289</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ariant>
        <vt:i4>0</vt:i4>
      </vt:variant>
      <vt:variant>
        <vt:i4>0</vt:i4>
      </vt:variant>
      <vt:variant>
        <vt:i4>0</vt:i4>
      </vt:variant>
      <vt:variant>
        <vt:i4>5</vt:i4>
      </vt:variant>
      <vt:variant>
        <vt:lpwstr>http://global.ihs.com/doc_detail.cfm?rid=BSD&amp;document_name=ASTM C1289</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https://global.ihs.com/doc_detail.cfm?rid=BSD&amp;document_name=ASTM%20E84</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ariant>
        <vt:i4>0</vt:i4>
      </vt:variant>
      <vt:variant>
        <vt:i4>0</vt:i4>
      </vt:variant>
      <vt:variant>
        <vt:i4>0</vt:i4>
      </vt:variant>
      <vt:variant>
        <vt:i4>5</vt:i4>
      </vt:variant>
      <vt:variant>
        <vt:lpwstr>http://global.ihs.com/doc_detail.cfm?rid=BSD&amp;document_name=ASTM%20E2357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Raineri, Victoria (VA)</dc:creator>
  <cp:keywords/>
  <cp:lastModifiedBy>Raineri, Victoria</cp:lastModifiedBy>
  <cp:revision>56</cp:revision>
  <dcterms:created xsi:type="dcterms:W3CDTF">2019-06-02T18:11:00Z</dcterms:created>
  <dcterms:modified xsi:type="dcterms:W3CDTF">2025-12-03T02:59:00Z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Raineri V u587771</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2017-06-21T16:16:55Z</vt:filetime>
  </property>
  <property fmtid="{D5CDD505-2E9C-101B-9397-08002B2CF9AE}" pid="8" name="Retention_Period_Start_Date">
    <vt:filetime>2019-05-10T16:59:56Z</vt:filetime>
  </property>
  <property fmtid="{D5CDD505-2E9C-101B-9397-08002B2CF9AE}" pid="9" name="Last_Reviewed_Date">
    <vt:lpwstr/>
  </property>
  <property fmtid="{D5CDD505-2E9C-101B-9397-08002B2CF9AE}" pid="10" name="Retention_Review_Frequency">
    <vt:lpwstr/>
  </property>
</Properties>
</file>